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08" w:rsidRPr="00547C2F" w:rsidRDefault="00332D08" w:rsidP="00332D08">
      <w:pPr>
        <w:pStyle w:val="ae"/>
        <w:shd w:val="clear" w:color="auto" w:fill="FFFFFF"/>
        <w:ind w:left="-28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</w:t>
      </w:r>
      <w:r>
        <w:rPr>
          <w:caps/>
          <w:sz w:val="28"/>
          <w:szCs w:val="28"/>
        </w:rPr>
        <w:t xml:space="preserve"> С</w:t>
      </w:r>
      <w:r w:rsidRPr="00547C2F">
        <w:rPr>
          <w:caps/>
          <w:sz w:val="28"/>
          <w:szCs w:val="28"/>
        </w:rPr>
        <w:t>ЕЛЬСКОГО</w:t>
      </w:r>
      <w:r w:rsidR="00A0655D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A0655D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332D08" w:rsidRPr="00547C2F" w:rsidRDefault="00332D08" w:rsidP="00332D08">
      <w:pPr>
        <w:pStyle w:val="ae"/>
        <w:shd w:val="clear" w:color="auto" w:fill="FFFFFF"/>
        <w:ind w:left="-284"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332D08" w:rsidRDefault="00332D08" w:rsidP="00332D08">
      <w:pPr>
        <w:pStyle w:val="ae"/>
        <w:shd w:val="clear" w:color="auto" w:fill="FFFFFF"/>
        <w:ind w:left="-284" w:firstLine="709"/>
        <w:rPr>
          <w:b w:val="0"/>
          <w:caps/>
          <w:sz w:val="28"/>
          <w:szCs w:val="28"/>
        </w:rPr>
      </w:pPr>
    </w:p>
    <w:p w:rsidR="00332D08" w:rsidRPr="00547C2F" w:rsidRDefault="00332D08" w:rsidP="00332D08">
      <w:pPr>
        <w:pStyle w:val="ae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332D08" w:rsidRPr="00F813C6" w:rsidRDefault="00332D08" w:rsidP="00332D08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332D08" w:rsidRDefault="00332D08" w:rsidP="00332D08"/>
    <w:p w:rsidR="00332D08" w:rsidRPr="00D82CF3" w:rsidRDefault="00BF77B2" w:rsidP="00332D08">
      <w:pPr>
        <w:rPr>
          <w:szCs w:val="28"/>
        </w:rPr>
      </w:pPr>
      <w:r>
        <w:rPr>
          <w:szCs w:val="28"/>
        </w:rPr>
        <w:t>17 мая</w:t>
      </w:r>
      <w:r w:rsidR="002100E4">
        <w:rPr>
          <w:szCs w:val="28"/>
        </w:rPr>
        <w:t xml:space="preserve"> </w:t>
      </w:r>
      <w:r w:rsidR="00332D08">
        <w:rPr>
          <w:szCs w:val="28"/>
        </w:rPr>
        <w:t xml:space="preserve">2024 г.                                                                                                </w:t>
      </w:r>
      <w:r w:rsidR="00332D08" w:rsidRPr="00D82CF3">
        <w:rPr>
          <w:szCs w:val="28"/>
        </w:rPr>
        <w:tab/>
      </w:r>
      <w:r>
        <w:rPr>
          <w:szCs w:val="28"/>
        </w:rPr>
        <w:t xml:space="preserve">             </w:t>
      </w:r>
      <w:r w:rsidR="00332D08" w:rsidRPr="00D82CF3">
        <w:rPr>
          <w:szCs w:val="28"/>
        </w:rPr>
        <w:t xml:space="preserve">№ </w:t>
      </w:r>
      <w:r>
        <w:rPr>
          <w:szCs w:val="28"/>
        </w:rPr>
        <w:t>56</w:t>
      </w:r>
    </w:p>
    <w:p w:rsidR="00332D08" w:rsidRDefault="00332D08" w:rsidP="00A0655D">
      <w:pPr>
        <w:ind w:left="-567"/>
        <w:jc w:val="center"/>
        <w:rPr>
          <w:szCs w:val="28"/>
        </w:rPr>
      </w:pPr>
      <w:r w:rsidRPr="00D82CF3">
        <w:rPr>
          <w:szCs w:val="28"/>
        </w:rPr>
        <w:t>д.Русское Тювеево</w:t>
      </w:r>
    </w:p>
    <w:p w:rsidR="00332D08" w:rsidRDefault="00332D08" w:rsidP="00332D08">
      <w:pPr>
        <w:jc w:val="center"/>
        <w:rPr>
          <w:szCs w:val="28"/>
        </w:rPr>
      </w:pPr>
    </w:p>
    <w:p w:rsidR="00332D08" w:rsidRPr="00D82CF3" w:rsidRDefault="00332D08" w:rsidP="00332D08">
      <w:pPr>
        <w:jc w:val="center"/>
        <w:rPr>
          <w:szCs w:val="28"/>
        </w:rPr>
      </w:pPr>
    </w:p>
    <w:p w:rsidR="00332D08" w:rsidRPr="00AD5C7E" w:rsidRDefault="00332D08" w:rsidP="00BF77B2">
      <w:pPr>
        <w:suppressAutoHyphens/>
        <w:jc w:val="center"/>
        <w:rPr>
          <w:b/>
          <w:bCs/>
          <w:szCs w:val="28"/>
        </w:rPr>
      </w:pPr>
      <w:r w:rsidRPr="00AD5C7E">
        <w:rPr>
          <w:b/>
          <w:bCs/>
          <w:szCs w:val="28"/>
        </w:rPr>
        <w:t>О</w:t>
      </w:r>
      <w:r w:rsidR="00BF77B2">
        <w:rPr>
          <w:b/>
          <w:bCs/>
          <w:szCs w:val="28"/>
        </w:rPr>
        <w:t>б</w:t>
      </w:r>
      <w:r w:rsidRPr="00AD5C7E">
        <w:rPr>
          <w:b/>
          <w:bCs/>
          <w:szCs w:val="28"/>
        </w:rPr>
        <w:t xml:space="preserve"> </w:t>
      </w:r>
      <w:r w:rsidR="00BF77B2">
        <w:rPr>
          <w:b/>
          <w:bCs/>
          <w:szCs w:val="28"/>
        </w:rPr>
        <w:t>утверждении положения о составе, порядке подготовки документов территориального планирования Русско-Тювеевского сельского поселения, порядк</w:t>
      </w:r>
      <w:r w:rsidR="00E74910">
        <w:rPr>
          <w:b/>
          <w:bCs/>
          <w:szCs w:val="28"/>
        </w:rPr>
        <w:t>е</w:t>
      </w:r>
      <w:r w:rsidR="00BF77B2">
        <w:rPr>
          <w:b/>
          <w:bCs/>
          <w:szCs w:val="28"/>
        </w:rPr>
        <w:t xml:space="preserve"> подготовки изменений и внесения их в такие документы</w:t>
      </w:r>
    </w:p>
    <w:p w:rsidR="00332D08" w:rsidRDefault="00332D08" w:rsidP="00332D08">
      <w:pPr>
        <w:ind w:firstLine="708"/>
        <w:rPr>
          <w:szCs w:val="28"/>
        </w:rPr>
      </w:pPr>
    </w:p>
    <w:p w:rsidR="00935508" w:rsidRPr="00AD5C7E" w:rsidRDefault="00935508" w:rsidP="00332D08">
      <w:pPr>
        <w:ind w:firstLine="708"/>
        <w:rPr>
          <w:szCs w:val="28"/>
        </w:rPr>
      </w:pPr>
    </w:p>
    <w:p w:rsidR="00332D08" w:rsidRPr="00AD5C7E" w:rsidRDefault="00332D08" w:rsidP="00A0655D">
      <w:pPr>
        <w:suppressAutoHyphens/>
        <w:ind w:firstLine="709"/>
        <w:jc w:val="both"/>
        <w:rPr>
          <w:szCs w:val="28"/>
        </w:rPr>
      </w:pPr>
      <w:r w:rsidRPr="00AD5C7E">
        <w:rPr>
          <w:szCs w:val="28"/>
        </w:rPr>
        <w:t xml:space="preserve">В соответствии с </w:t>
      </w:r>
      <w:r w:rsidR="00BF77B2">
        <w:rPr>
          <w:szCs w:val="28"/>
        </w:rPr>
        <w:t>Градостроительным</w:t>
      </w:r>
      <w:r w:rsidRPr="00AD5C7E">
        <w:rPr>
          <w:szCs w:val="28"/>
        </w:rPr>
        <w:t xml:space="preserve"> кодексом Российской Федерации,  </w:t>
      </w:r>
      <w:r w:rsidR="00BF77B2">
        <w:rPr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47262">
        <w:rPr>
          <w:szCs w:val="28"/>
        </w:rPr>
        <w:t>, Уставом</w:t>
      </w:r>
      <w:r w:rsidRPr="00AD5C7E">
        <w:rPr>
          <w:szCs w:val="28"/>
        </w:rPr>
        <w:t xml:space="preserve"> </w:t>
      </w:r>
      <w:r>
        <w:rPr>
          <w:szCs w:val="28"/>
        </w:rPr>
        <w:t>Русско-Тювеевского сельского поселения Темниковского</w:t>
      </w:r>
      <w:r w:rsidRPr="00AD5C7E">
        <w:rPr>
          <w:szCs w:val="28"/>
        </w:rPr>
        <w:t xml:space="preserve"> муниципального района </w:t>
      </w:r>
      <w:r>
        <w:rPr>
          <w:szCs w:val="28"/>
        </w:rPr>
        <w:t xml:space="preserve">Республики Мордовия </w:t>
      </w:r>
      <w:r w:rsidRPr="00F431FC">
        <w:rPr>
          <w:bCs/>
          <w:szCs w:val="28"/>
        </w:rPr>
        <w:t>постановляет:</w:t>
      </w:r>
    </w:p>
    <w:p w:rsidR="00332D08" w:rsidRDefault="00A6459C" w:rsidP="00A0655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A6459C">
        <w:rPr>
          <w:szCs w:val="28"/>
        </w:rPr>
        <w:t xml:space="preserve">Утвердить прилагаемое </w:t>
      </w:r>
      <w:r w:rsidRPr="00A6459C">
        <w:rPr>
          <w:bCs/>
          <w:szCs w:val="28"/>
        </w:rPr>
        <w:t>положение о составе, порядке подготовки документов территориального планирования Русско-Тювеевского сельского поселения, порядка подготовки изменений и внесения их в такие документы</w:t>
      </w:r>
      <w:r w:rsidR="00332D08" w:rsidRPr="00A6459C">
        <w:rPr>
          <w:szCs w:val="28"/>
        </w:rPr>
        <w:t>.</w:t>
      </w:r>
    </w:p>
    <w:p w:rsidR="00A6459C" w:rsidRPr="00AD5C7E" w:rsidRDefault="00A6459C" w:rsidP="00A0655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D5C7E">
        <w:rPr>
          <w:szCs w:val="28"/>
        </w:rPr>
        <w:t xml:space="preserve">Контроль  за исполнением настоящего постановления </w:t>
      </w:r>
      <w:r>
        <w:rPr>
          <w:szCs w:val="28"/>
        </w:rPr>
        <w:t>оставляю за собой.</w:t>
      </w:r>
    </w:p>
    <w:p w:rsidR="00332D08" w:rsidRDefault="00A6459C" w:rsidP="00A0655D">
      <w:pPr>
        <w:tabs>
          <w:tab w:val="left" w:pos="345"/>
          <w:tab w:val="left" w:pos="7515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935508">
        <w:rPr>
          <w:szCs w:val="28"/>
        </w:rPr>
        <w:t>.</w:t>
      </w:r>
      <w:r>
        <w:rPr>
          <w:szCs w:val="28"/>
        </w:rPr>
        <w:t>Настоящее постановление вступает в силу после официального опубликования.</w:t>
      </w:r>
    </w:p>
    <w:p w:rsidR="00332D08" w:rsidRDefault="00332D08" w:rsidP="00332D08">
      <w:pPr>
        <w:tabs>
          <w:tab w:val="left" w:pos="345"/>
          <w:tab w:val="left" w:pos="7515"/>
        </w:tabs>
        <w:rPr>
          <w:szCs w:val="28"/>
        </w:rPr>
      </w:pPr>
    </w:p>
    <w:p w:rsidR="00332D08" w:rsidRDefault="00332D08" w:rsidP="00332D08">
      <w:pPr>
        <w:tabs>
          <w:tab w:val="left" w:pos="345"/>
          <w:tab w:val="left" w:pos="7515"/>
        </w:tabs>
        <w:rPr>
          <w:szCs w:val="28"/>
        </w:rPr>
      </w:pPr>
    </w:p>
    <w:p w:rsidR="00332D08" w:rsidRDefault="00332D08" w:rsidP="00332D08">
      <w:pPr>
        <w:tabs>
          <w:tab w:val="left" w:pos="345"/>
          <w:tab w:val="left" w:pos="7515"/>
        </w:tabs>
        <w:rPr>
          <w:szCs w:val="28"/>
        </w:rPr>
      </w:pPr>
    </w:p>
    <w:p w:rsidR="00332D08" w:rsidRDefault="00332D08" w:rsidP="00332D08">
      <w:pPr>
        <w:tabs>
          <w:tab w:val="left" w:pos="345"/>
          <w:tab w:val="left" w:pos="7515"/>
        </w:tabs>
        <w:rPr>
          <w:szCs w:val="28"/>
        </w:rPr>
      </w:pPr>
      <w:r>
        <w:rPr>
          <w:szCs w:val="28"/>
        </w:rPr>
        <w:t>Глава Русско-Тювеевского</w:t>
      </w:r>
    </w:p>
    <w:p w:rsidR="00332D08" w:rsidRPr="00AD5C7E" w:rsidRDefault="00332D08" w:rsidP="00332D08">
      <w:pPr>
        <w:tabs>
          <w:tab w:val="left" w:pos="345"/>
          <w:tab w:val="left" w:pos="7515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</w:t>
      </w:r>
      <w:r w:rsidR="00A6459C">
        <w:rPr>
          <w:szCs w:val="28"/>
        </w:rPr>
        <w:t xml:space="preserve">          </w:t>
      </w:r>
      <w:r>
        <w:rPr>
          <w:szCs w:val="28"/>
        </w:rPr>
        <w:t xml:space="preserve">          О.И.Бондарчук</w:t>
      </w:r>
    </w:p>
    <w:p w:rsidR="00332D08" w:rsidRPr="00AD5C7E" w:rsidRDefault="00332D08" w:rsidP="00332D08">
      <w:pPr>
        <w:rPr>
          <w:bCs/>
          <w:sz w:val="20"/>
          <w:szCs w:val="20"/>
        </w:rPr>
      </w:pPr>
    </w:p>
    <w:p w:rsidR="00DD738F" w:rsidRDefault="00DD738F" w:rsidP="00332D08">
      <w:pPr>
        <w:ind w:left="-426"/>
      </w:pPr>
    </w:p>
    <w:p w:rsidR="00DD738F" w:rsidRDefault="00DD738F" w:rsidP="005509CC"/>
    <w:p w:rsidR="00DD738F" w:rsidRDefault="00DD738F" w:rsidP="005509CC"/>
    <w:p w:rsidR="00A6459C" w:rsidRDefault="00A6459C" w:rsidP="005509CC"/>
    <w:p w:rsidR="00A6459C" w:rsidRDefault="00A6459C" w:rsidP="005509CC"/>
    <w:p w:rsidR="00A6459C" w:rsidRDefault="00A6459C" w:rsidP="005509CC"/>
    <w:p w:rsidR="00A6459C" w:rsidRDefault="00A6459C" w:rsidP="005509CC"/>
    <w:p w:rsidR="00A6459C" w:rsidRDefault="00A6459C" w:rsidP="005509CC"/>
    <w:p w:rsidR="00A6459C" w:rsidRDefault="00A6459C" w:rsidP="005509CC"/>
    <w:p w:rsidR="00A6459C" w:rsidRDefault="00A6459C" w:rsidP="005509CC"/>
    <w:p w:rsidR="00DD738F" w:rsidRDefault="00DD738F" w:rsidP="005509CC"/>
    <w:p w:rsidR="00315F82" w:rsidRPr="00935508" w:rsidRDefault="001E37E6" w:rsidP="00DD738F">
      <w:pPr>
        <w:jc w:val="right"/>
        <w:rPr>
          <w:szCs w:val="28"/>
        </w:rPr>
      </w:pPr>
      <w:r w:rsidRPr="00935508">
        <w:rPr>
          <w:szCs w:val="28"/>
        </w:rPr>
        <w:lastRenderedPageBreak/>
        <w:t>УТВЕРЖДЕН</w:t>
      </w:r>
      <w:r w:rsidR="00BF77B2" w:rsidRPr="00935508">
        <w:rPr>
          <w:szCs w:val="28"/>
        </w:rPr>
        <w:t>О</w:t>
      </w:r>
    </w:p>
    <w:p w:rsidR="00935508" w:rsidRDefault="001E37E6" w:rsidP="00DD738F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/>
          <w:szCs w:val="28"/>
        </w:rPr>
      </w:pPr>
      <w:r w:rsidRPr="00935508">
        <w:rPr>
          <w:color w:val="000000"/>
          <w:szCs w:val="28"/>
        </w:rPr>
        <w:t xml:space="preserve"> постановлением администрации </w:t>
      </w:r>
      <w:r w:rsidR="00DD738F" w:rsidRPr="00935508">
        <w:rPr>
          <w:color w:val="000000"/>
          <w:szCs w:val="28"/>
        </w:rPr>
        <w:t xml:space="preserve">Русско-Тювеевского сельского поселения Темниковского муниципального района </w:t>
      </w:r>
    </w:p>
    <w:p w:rsidR="001E37E6" w:rsidRPr="00935508" w:rsidRDefault="00DD738F" w:rsidP="00DD738F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/>
          <w:szCs w:val="28"/>
        </w:rPr>
      </w:pPr>
      <w:r w:rsidRPr="00935508">
        <w:rPr>
          <w:color w:val="000000"/>
          <w:szCs w:val="28"/>
        </w:rPr>
        <w:t>Республики Мордовия</w:t>
      </w:r>
    </w:p>
    <w:p w:rsidR="001E37E6" w:rsidRPr="00935508" w:rsidRDefault="00DD738F" w:rsidP="00DD738F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Cs w:val="28"/>
        </w:rPr>
      </w:pPr>
      <w:r w:rsidRPr="00935508">
        <w:rPr>
          <w:color w:val="000000"/>
          <w:szCs w:val="28"/>
        </w:rPr>
        <w:t>о</w:t>
      </w:r>
      <w:r w:rsidR="001E37E6" w:rsidRPr="00935508">
        <w:rPr>
          <w:color w:val="000000"/>
          <w:szCs w:val="28"/>
        </w:rPr>
        <w:t>т</w:t>
      </w:r>
      <w:r w:rsidR="00A0655D" w:rsidRPr="00935508">
        <w:rPr>
          <w:color w:val="000000"/>
          <w:szCs w:val="28"/>
        </w:rPr>
        <w:t xml:space="preserve"> </w:t>
      </w:r>
      <w:r w:rsidR="00BF77B2" w:rsidRPr="00935508">
        <w:rPr>
          <w:color w:val="000000"/>
          <w:szCs w:val="28"/>
        </w:rPr>
        <w:t>17</w:t>
      </w:r>
      <w:r w:rsidRPr="00935508">
        <w:rPr>
          <w:color w:val="000000"/>
          <w:szCs w:val="28"/>
        </w:rPr>
        <w:t>.0</w:t>
      </w:r>
      <w:r w:rsidR="00BF77B2" w:rsidRPr="00935508">
        <w:rPr>
          <w:color w:val="000000"/>
          <w:szCs w:val="28"/>
        </w:rPr>
        <w:t>5</w:t>
      </w:r>
      <w:r w:rsidRPr="00935508">
        <w:rPr>
          <w:color w:val="000000"/>
          <w:szCs w:val="28"/>
        </w:rPr>
        <w:t>.2024</w:t>
      </w:r>
      <w:r w:rsidR="00B36E6C" w:rsidRPr="00935508">
        <w:rPr>
          <w:color w:val="000000"/>
          <w:szCs w:val="28"/>
        </w:rPr>
        <w:t xml:space="preserve"> г.</w:t>
      </w:r>
      <w:r w:rsidR="001E37E6" w:rsidRPr="00935508">
        <w:rPr>
          <w:color w:val="000000"/>
          <w:szCs w:val="28"/>
        </w:rPr>
        <w:t>№</w:t>
      </w:r>
      <w:r w:rsidRPr="00935508">
        <w:rPr>
          <w:color w:val="000000"/>
          <w:szCs w:val="28"/>
        </w:rPr>
        <w:t>4</w:t>
      </w:r>
      <w:r w:rsidR="00BF77B2" w:rsidRPr="00935508">
        <w:rPr>
          <w:color w:val="000000"/>
          <w:szCs w:val="28"/>
        </w:rPr>
        <w:t>6</w:t>
      </w:r>
    </w:p>
    <w:p w:rsidR="00BF77B2" w:rsidRPr="00935508" w:rsidRDefault="00BF77B2" w:rsidP="00DD738F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Cs w:val="28"/>
          <w:u w:val="single"/>
        </w:rPr>
      </w:pPr>
    </w:p>
    <w:p w:rsidR="00A6459C" w:rsidRPr="00451896" w:rsidRDefault="00A6459C" w:rsidP="00A6459C">
      <w:pPr>
        <w:ind w:firstLine="709"/>
        <w:jc w:val="center"/>
      </w:pPr>
      <w:r w:rsidRPr="00451896">
        <w:rPr>
          <w:b/>
        </w:rPr>
        <w:t>ПОЛОЖЕНИЕ</w:t>
      </w:r>
      <w:r w:rsidRPr="00451896">
        <w:t xml:space="preserve"> </w:t>
      </w:r>
      <w:r w:rsidRPr="00451896">
        <w:rPr>
          <w:b/>
        </w:rPr>
        <w:t xml:space="preserve">О СОСТАВЕ, ПОРЯДКЕ ПОДГОТОВКИ ДОКУМЕНТОВ ТЕРРИТОРИАЛЬНОГО ПЛАНИРОВАНИЯ </w:t>
      </w:r>
      <w:r w:rsidR="00935508">
        <w:rPr>
          <w:b/>
        </w:rPr>
        <w:t>РУССКО-ТЮВЕЕВСКОГО СЕЛЬСКОГО ПОСЕЛЕНИЯ</w:t>
      </w:r>
      <w:r w:rsidRPr="00451896">
        <w:rPr>
          <w:b/>
        </w:rPr>
        <w:t>, ПОРЯДКЕ ПОДГОТОВКИ ИЗМЕНЕНИЙ И ВНЕСЕНИЯ ИХ В ТАКИЕ ДОКУМЕНТЫ</w:t>
      </w:r>
      <w:r w:rsidRPr="00451896">
        <w:t xml:space="preserve"> </w:t>
      </w:r>
    </w:p>
    <w:p w:rsidR="00A6459C" w:rsidRDefault="00A6459C" w:rsidP="00A6459C">
      <w:pPr>
        <w:spacing w:after="292" w:line="269" w:lineRule="auto"/>
        <w:ind w:left="10" w:right="7" w:hanging="10"/>
        <w:jc w:val="center"/>
        <w:rPr>
          <w:b/>
        </w:rPr>
      </w:pPr>
    </w:p>
    <w:p w:rsidR="00A6459C" w:rsidRDefault="00A6459C" w:rsidP="00A6459C">
      <w:pPr>
        <w:spacing w:after="292" w:line="269" w:lineRule="auto"/>
        <w:ind w:left="10" w:right="7" w:hanging="10"/>
        <w:jc w:val="center"/>
      </w:pPr>
      <w:r w:rsidRPr="00451896">
        <w:rPr>
          <w:b/>
        </w:rPr>
        <w:t xml:space="preserve"> </w:t>
      </w:r>
      <w:r>
        <w:rPr>
          <w:b/>
        </w:rPr>
        <w:t>1.</w:t>
      </w:r>
      <w:r>
        <w:rPr>
          <w:b/>
          <w:sz w:val="14"/>
        </w:rPr>
        <w:t xml:space="preserve">  </w:t>
      </w:r>
      <w:r>
        <w:rPr>
          <w:b/>
          <w:sz w:val="21"/>
          <w:vertAlign w:val="subscript"/>
        </w:rPr>
        <w:t xml:space="preserve"> </w:t>
      </w:r>
      <w:r>
        <w:rPr>
          <w:b/>
        </w:rPr>
        <w:t xml:space="preserve">Общие положения </w:t>
      </w:r>
    </w:p>
    <w:p w:rsidR="00A6459C" w:rsidRPr="00451896" w:rsidRDefault="00D957EF" w:rsidP="00035338">
      <w:pPr>
        <w:numPr>
          <w:ilvl w:val="0"/>
          <w:numId w:val="1"/>
        </w:numPr>
        <w:spacing w:after="14" w:line="268" w:lineRule="auto"/>
        <w:ind w:left="-15"/>
        <w:jc w:val="both"/>
      </w:pPr>
      <w:r>
        <w:t xml:space="preserve">  </w:t>
      </w:r>
      <w:r w:rsidR="00A6459C" w:rsidRPr="00451896">
        <w:t xml:space="preserve">Настоящее Положение о составе, порядке подготовки документов территориального планирования </w:t>
      </w:r>
      <w:r w:rsidR="00E74910">
        <w:t>Русско-Тювеевского сельского поселения Темниковского</w:t>
      </w:r>
      <w:r w:rsidR="00A6459C" w:rsidRPr="00451896">
        <w:t xml:space="preserve"> муниципального района, порядке подготовки изменений и внесения их в такие документы (далее - Положение) разработано в соответствии с Градостроительным кодексом Российской Федерации,  </w:t>
      </w:r>
    </w:p>
    <w:p w:rsidR="00A6459C" w:rsidRPr="00451896" w:rsidRDefault="00A6459C" w:rsidP="00035338">
      <w:pPr>
        <w:numPr>
          <w:ilvl w:val="0"/>
          <w:numId w:val="1"/>
        </w:numPr>
        <w:spacing w:after="14" w:line="268" w:lineRule="auto"/>
        <w:ind w:firstLine="556"/>
        <w:jc w:val="both"/>
      </w:pPr>
      <w:r w:rsidRPr="00451896">
        <w:t xml:space="preserve">Положение устанавливает состав и порядок подготовки документов территориального планирования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района,  порядок подготовки изменений и внесения их в такие документы. </w:t>
      </w:r>
    </w:p>
    <w:p w:rsidR="00A6459C" w:rsidRPr="00451896" w:rsidRDefault="00A6459C" w:rsidP="00035338">
      <w:pPr>
        <w:numPr>
          <w:ilvl w:val="0"/>
          <w:numId w:val="1"/>
        </w:numPr>
        <w:spacing w:after="14" w:line="268" w:lineRule="auto"/>
        <w:ind w:firstLine="556"/>
        <w:jc w:val="both"/>
      </w:pPr>
      <w:r w:rsidRPr="00451896">
        <w:t xml:space="preserve">Документами территориального планирования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 являются: 1)   схема территориального планирования  </w:t>
      </w:r>
      <w:r w:rsidR="00E74910">
        <w:t>Русско-Тювеевского сельского поселения</w:t>
      </w:r>
      <w:r w:rsidRPr="00451896">
        <w:t>; 2)    генеральны</w:t>
      </w:r>
      <w:r w:rsidR="00D957EF">
        <w:t>й</w:t>
      </w:r>
      <w:r w:rsidRPr="00451896">
        <w:t xml:space="preserve"> план</w:t>
      </w:r>
      <w:r w:rsidR="00316B22">
        <w:t xml:space="preserve"> Русско-Тювеевского сельского поселения</w:t>
      </w:r>
      <w:r w:rsidRPr="00451896">
        <w:t xml:space="preserve">. </w:t>
      </w:r>
    </w:p>
    <w:p w:rsidR="00A6459C" w:rsidRPr="00451896" w:rsidRDefault="00A6459C" w:rsidP="00035338">
      <w:pPr>
        <w:numPr>
          <w:ilvl w:val="0"/>
          <w:numId w:val="1"/>
        </w:numPr>
        <w:spacing w:after="14" w:line="268" w:lineRule="auto"/>
        <w:ind w:firstLine="556"/>
        <w:jc w:val="both"/>
      </w:pPr>
      <w:r w:rsidRPr="00451896">
        <w:t xml:space="preserve">Целями подготовки документов территориального планирования </w:t>
      </w:r>
      <w:r w:rsidR="00D957EF" w:rsidRPr="00A6459C">
        <w:rPr>
          <w:bCs/>
          <w:szCs w:val="28"/>
        </w:rPr>
        <w:t>Русско-Тювеевского сельского поселения</w:t>
      </w:r>
      <w:r w:rsidR="00D957EF" w:rsidRPr="00451896">
        <w:t xml:space="preserve"> </w:t>
      </w:r>
      <w:r w:rsidRPr="00451896">
        <w:t xml:space="preserve">являются: </w:t>
      </w:r>
    </w:p>
    <w:p w:rsidR="00A6459C" w:rsidRPr="00451896" w:rsidRDefault="00A6459C" w:rsidP="00035338">
      <w:pPr>
        <w:numPr>
          <w:ilvl w:val="0"/>
          <w:numId w:val="2"/>
        </w:numPr>
        <w:spacing w:after="14" w:line="268" w:lineRule="auto"/>
        <w:ind w:firstLine="556"/>
        <w:jc w:val="both"/>
      </w:pPr>
      <w:r w:rsidRPr="00451896">
        <w:t xml:space="preserve">устойчивое социально-экономическое развитие посредством совершенствования пространственной организации </w:t>
      </w:r>
      <w:r w:rsidR="00316B22">
        <w:t xml:space="preserve"> </w:t>
      </w:r>
      <w:r w:rsidRPr="00451896">
        <w:t xml:space="preserve">социальной, производственной, транспортной и инженерной инфраструктур, формирования местных систем расселения, обеспечения защиты природной и историко-культурной среды; </w:t>
      </w:r>
    </w:p>
    <w:p w:rsidR="00A6459C" w:rsidRPr="00451896" w:rsidRDefault="00A6459C" w:rsidP="00035338">
      <w:pPr>
        <w:numPr>
          <w:ilvl w:val="0"/>
          <w:numId w:val="2"/>
        </w:numPr>
        <w:spacing w:after="14" w:line="268" w:lineRule="auto"/>
        <w:ind w:firstLine="556"/>
        <w:jc w:val="both"/>
      </w:pPr>
      <w:r w:rsidRPr="00451896">
        <w:t xml:space="preserve">повышение эффективности использования территории и защиты прав граждан, связанных с градостроительной деятельностью, посредством зонирования </w:t>
      </w:r>
      <w:r w:rsidRPr="00451896">
        <w:tab/>
        <w:t xml:space="preserve">и </w:t>
      </w:r>
      <w:r w:rsidRPr="00451896">
        <w:tab/>
        <w:t xml:space="preserve">соответствующего </w:t>
      </w:r>
      <w:r w:rsidRPr="00451896">
        <w:tab/>
        <w:t xml:space="preserve">регламентирования </w:t>
      </w:r>
      <w:r w:rsidRPr="00451896">
        <w:tab/>
        <w:t xml:space="preserve">использования территории; </w:t>
      </w:r>
    </w:p>
    <w:p w:rsidR="00A6459C" w:rsidRPr="00451896" w:rsidRDefault="00A6459C" w:rsidP="00035338">
      <w:pPr>
        <w:numPr>
          <w:ilvl w:val="0"/>
          <w:numId w:val="2"/>
        </w:numPr>
        <w:spacing w:after="14" w:line="268" w:lineRule="auto"/>
        <w:ind w:firstLine="556"/>
        <w:jc w:val="both"/>
      </w:pPr>
      <w:r w:rsidRPr="00451896">
        <w:lastRenderedPageBreak/>
        <w:t xml:space="preserve">повышение качества жизни людей в муниципальном образовании посредством принятия эффективных решений по пространственной организации и обустройству территории муниципального образования. </w:t>
      </w:r>
    </w:p>
    <w:p w:rsidR="00A6459C" w:rsidRPr="007D22A7" w:rsidRDefault="00A6459C" w:rsidP="00A6459C">
      <w:pPr>
        <w:numPr>
          <w:ilvl w:val="0"/>
          <w:numId w:val="3"/>
        </w:numPr>
        <w:spacing w:after="14" w:line="268" w:lineRule="auto"/>
        <w:ind w:left="-15" w:firstLine="492"/>
        <w:jc w:val="both"/>
      </w:pPr>
      <w:r w:rsidRPr="00451896">
        <w:t xml:space="preserve">Организацию подготовки документов территориального </w:t>
      </w:r>
      <w:r w:rsidR="00F64545">
        <w:t>планирования</w:t>
      </w:r>
      <w:r w:rsidRPr="00451896">
        <w:t xml:space="preserve"> </w:t>
      </w:r>
      <w:r w:rsidR="00E74910">
        <w:t>Русско-Тювеевского сельского поселения Темниковского</w:t>
      </w:r>
      <w:r w:rsidRPr="00451896">
        <w:t xml:space="preserve"> района обеспечивает Администраци</w:t>
      </w:r>
      <w:r w:rsidR="00F64545">
        <w:t>я</w:t>
      </w:r>
      <w:r w:rsidRPr="00451896">
        <w:t xml:space="preserve">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</w:t>
      </w:r>
      <w:r w:rsidRPr="007D22A7">
        <w:t xml:space="preserve">. </w:t>
      </w:r>
    </w:p>
    <w:p w:rsidR="00A6459C" w:rsidRPr="007D22A7" w:rsidRDefault="00A6459C" w:rsidP="00A6459C">
      <w:pPr>
        <w:spacing w:after="31" w:line="259" w:lineRule="auto"/>
        <w:ind w:left="566"/>
      </w:pPr>
      <w:r w:rsidRPr="007D22A7">
        <w:t xml:space="preserve"> </w:t>
      </w:r>
    </w:p>
    <w:p w:rsidR="00A6459C" w:rsidRPr="007D22A7" w:rsidRDefault="00A6459C" w:rsidP="00A6459C">
      <w:pPr>
        <w:spacing w:after="5" w:line="271" w:lineRule="auto"/>
        <w:ind w:left="4229" w:hanging="3221"/>
      </w:pPr>
      <w:r w:rsidRPr="007D22A7">
        <w:rPr>
          <w:b/>
        </w:rPr>
        <w:t xml:space="preserve">2.     Схема территориального планирования муниципального района </w:t>
      </w:r>
    </w:p>
    <w:p w:rsidR="00A6459C" w:rsidRPr="007D22A7" w:rsidRDefault="00A6459C" w:rsidP="00A6459C">
      <w:pPr>
        <w:spacing w:after="55" w:line="259" w:lineRule="auto"/>
        <w:ind w:left="720"/>
      </w:pPr>
      <w:r w:rsidRPr="007D22A7">
        <w:rPr>
          <w:sz w:val="24"/>
        </w:rPr>
        <w:t xml:space="preserve"> </w:t>
      </w:r>
    </w:p>
    <w:p w:rsidR="00A6459C" w:rsidRPr="007D22A7" w:rsidRDefault="00A6459C" w:rsidP="00A6459C">
      <w:pPr>
        <w:spacing w:line="243" w:lineRule="auto"/>
        <w:ind w:left="1613" w:hanging="893"/>
      </w:pPr>
      <w:r w:rsidRPr="007D22A7">
        <w:rPr>
          <w:b/>
        </w:rPr>
        <w:t xml:space="preserve">2.1. </w:t>
      </w:r>
      <w:r w:rsidRPr="007D22A7">
        <w:rPr>
          <w:b/>
        </w:rPr>
        <w:tab/>
        <w:t xml:space="preserve">Содержание </w:t>
      </w:r>
      <w:r w:rsidRPr="007D22A7">
        <w:rPr>
          <w:b/>
        </w:rPr>
        <w:tab/>
        <w:t xml:space="preserve">схемы </w:t>
      </w:r>
      <w:r w:rsidRPr="007D22A7">
        <w:rPr>
          <w:b/>
        </w:rPr>
        <w:tab/>
        <w:t xml:space="preserve">территориального </w:t>
      </w:r>
      <w:r w:rsidRPr="007D22A7">
        <w:rPr>
          <w:b/>
        </w:rPr>
        <w:tab/>
        <w:t xml:space="preserve">планирования муниципального района </w:t>
      </w:r>
    </w:p>
    <w:p w:rsidR="00A6459C" w:rsidRPr="007D22A7" w:rsidRDefault="00A6459C" w:rsidP="00A6459C">
      <w:pPr>
        <w:spacing w:after="18" w:line="259" w:lineRule="auto"/>
        <w:ind w:left="632"/>
        <w:jc w:val="center"/>
      </w:pPr>
      <w:r w:rsidRPr="007D22A7">
        <w:rPr>
          <w:b/>
        </w:rPr>
        <w:t xml:space="preserve"> </w:t>
      </w:r>
    </w:p>
    <w:p w:rsidR="00A6459C" w:rsidRPr="00451896" w:rsidRDefault="00A6459C" w:rsidP="00035338">
      <w:pPr>
        <w:numPr>
          <w:ilvl w:val="0"/>
          <w:numId w:val="3"/>
        </w:numPr>
        <w:spacing w:after="14" w:line="268" w:lineRule="auto"/>
        <w:ind w:firstLine="492"/>
        <w:jc w:val="both"/>
      </w:pPr>
      <w:r w:rsidRPr="00451896">
        <w:t xml:space="preserve">Схема территориального планирования </w:t>
      </w:r>
      <w:r w:rsidR="00F64545">
        <w:t>сельского поселения</w:t>
      </w:r>
      <w:r w:rsidRPr="00451896">
        <w:t xml:space="preserve"> (далее - Схема) содержит: </w:t>
      </w:r>
    </w:p>
    <w:p w:rsidR="00A6459C" w:rsidRDefault="00A6459C" w:rsidP="00035338">
      <w:pPr>
        <w:numPr>
          <w:ilvl w:val="0"/>
          <w:numId w:val="4"/>
        </w:numPr>
        <w:spacing w:after="14" w:line="268" w:lineRule="auto"/>
        <w:ind w:firstLine="427"/>
        <w:jc w:val="both"/>
      </w:pPr>
      <w:r>
        <w:t xml:space="preserve">положение о территориальном планировании; </w:t>
      </w:r>
    </w:p>
    <w:p w:rsidR="00A6459C" w:rsidRPr="00451896" w:rsidRDefault="00A6459C" w:rsidP="00035338">
      <w:pPr>
        <w:numPr>
          <w:ilvl w:val="0"/>
          <w:numId w:val="4"/>
        </w:numPr>
        <w:spacing w:after="14" w:line="268" w:lineRule="auto"/>
        <w:ind w:firstLine="427"/>
        <w:jc w:val="both"/>
      </w:pPr>
      <w:r w:rsidRPr="00451896">
        <w:t xml:space="preserve">карту планируемого размещения объектов местного значения </w:t>
      </w:r>
      <w:r w:rsidR="00F64545">
        <w:t>сельского поселения</w:t>
      </w:r>
      <w:r w:rsidRPr="00451896">
        <w:t xml:space="preserve">; </w:t>
      </w:r>
    </w:p>
    <w:p w:rsidR="00A6459C" w:rsidRPr="00451896" w:rsidRDefault="00A6459C" w:rsidP="00035338">
      <w:pPr>
        <w:numPr>
          <w:ilvl w:val="0"/>
          <w:numId w:val="4"/>
        </w:numPr>
        <w:spacing w:after="14" w:line="268" w:lineRule="auto"/>
        <w:ind w:firstLine="427"/>
        <w:jc w:val="both"/>
      </w:pPr>
      <w:r w:rsidRPr="00451896">
        <w:t>карту границ населенных пунктов (в том числе границ образуемых населенных пунктов), расположенных на межселенных территориях и (или</w:t>
      </w:r>
      <w:r w:rsidR="00F64545">
        <w:t>) в границах сельских поселений</w:t>
      </w:r>
      <w:r w:rsidRPr="00451896">
        <w:t xml:space="preserve">; </w:t>
      </w:r>
    </w:p>
    <w:p w:rsidR="00A6459C" w:rsidRPr="00451896" w:rsidRDefault="00A6459C" w:rsidP="00035338">
      <w:pPr>
        <w:numPr>
          <w:ilvl w:val="0"/>
          <w:numId w:val="4"/>
        </w:numPr>
        <w:spacing w:after="14" w:line="268" w:lineRule="auto"/>
        <w:ind w:firstLine="427"/>
        <w:jc w:val="both"/>
      </w:pPr>
      <w:r w:rsidRPr="00451896">
        <w:t xml:space="preserve">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 </w:t>
      </w:r>
    </w:p>
    <w:p w:rsidR="00A6459C" w:rsidRPr="007D22A7" w:rsidRDefault="00A6459C" w:rsidP="00A6459C">
      <w:pPr>
        <w:ind w:left="-15" w:firstLine="427"/>
      </w:pPr>
      <w:r w:rsidRPr="007D22A7">
        <w:t xml:space="preserve">7.        Положение о территориальном планировании, содержащееся в схеме территориального планирования </w:t>
      </w:r>
      <w:r w:rsidR="00F64545">
        <w:t>сельского поселения</w:t>
      </w:r>
      <w:r w:rsidRPr="007D22A7">
        <w:t xml:space="preserve">, включает в себя:  </w:t>
      </w:r>
    </w:p>
    <w:p w:rsidR="00A6459C" w:rsidRPr="00451896" w:rsidRDefault="00A6459C" w:rsidP="00035338">
      <w:pPr>
        <w:numPr>
          <w:ilvl w:val="0"/>
          <w:numId w:val="5"/>
        </w:numPr>
        <w:spacing w:after="4" w:line="241" w:lineRule="auto"/>
        <w:ind w:right="-4" w:firstLine="417"/>
        <w:jc w:val="both"/>
      </w:pPr>
      <w:r w:rsidRPr="00451896">
        <w:rPr>
          <w:color w:val="222222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F64545">
        <w:t>сельского поселения</w:t>
      </w:r>
      <w:r w:rsidRPr="00451896">
        <w:rPr>
          <w:color w:val="222222"/>
        </w:rPr>
        <w:t xml:space="preserve">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A6459C" w:rsidRPr="00451896" w:rsidRDefault="00A6459C" w:rsidP="00035338">
      <w:pPr>
        <w:numPr>
          <w:ilvl w:val="0"/>
          <w:numId w:val="5"/>
        </w:numPr>
        <w:spacing w:after="29" w:line="241" w:lineRule="auto"/>
        <w:ind w:right="-4" w:firstLine="417"/>
        <w:jc w:val="both"/>
      </w:pPr>
      <w:r w:rsidRPr="00451896">
        <w:rPr>
          <w:color w:val="222222"/>
        </w:rPr>
        <w:t>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  <w:r w:rsidRPr="00451896">
        <w:t xml:space="preserve"> </w:t>
      </w:r>
    </w:p>
    <w:p w:rsidR="00A6459C" w:rsidRPr="00451896" w:rsidRDefault="00A6459C" w:rsidP="00A6459C">
      <w:pPr>
        <w:ind w:left="-15" w:firstLine="427"/>
      </w:pPr>
      <w:r w:rsidRPr="00451896">
        <w:t xml:space="preserve">8. На указанных в  подпунктах  2-4  пункта 6  настоящего Положения картах соответственно отображается следующая информация: </w:t>
      </w:r>
    </w:p>
    <w:p w:rsidR="00A6459C" w:rsidRPr="00451896" w:rsidRDefault="00A6459C" w:rsidP="00A6459C">
      <w:pPr>
        <w:ind w:left="-15" w:firstLine="427"/>
      </w:pPr>
      <w:r w:rsidRPr="00451896">
        <w:lastRenderedPageBreak/>
        <w:t xml:space="preserve">1) планируемые для размещения объекты местного значения </w:t>
      </w:r>
      <w:r w:rsidR="00F64545">
        <w:t>сельского поселения</w:t>
      </w:r>
      <w:r w:rsidRPr="00451896">
        <w:t xml:space="preserve">, относящиеся к следующим областям: </w:t>
      </w:r>
    </w:p>
    <w:p w:rsidR="00A6459C" w:rsidRDefault="00A6459C" w:rsidP="00035338">
      <w:pPr>
        <w:numPr>
          <w:ilvl w:val="0"/>
          <w:numId w:val="6"/>
        </w:numPr>
        <w:spacing w:after="14" w:line="268" w:lineRule="auto"/>
        <w:ind w:firstLine="427"/>
        <w:jc w:val="both"/>
      </w:pPr>
      <w:r>
        <w:t xml:space="preserve">электро- и газоснабжение поселений; </w:t>
      </w:r>
    </w:p>
    <w:p w:rsidR="00A6459C" w:rsidRPr="00451896" w:rsidRDefault="00A6459C" w:rsidP="00035338">
      <w:pPr>
        <w:numPr>
          <w:ilvl w:val="0"/>
          <w:numId w:val="6"/>
        </w:numPr>
        <w:spacing w:after="14" w:line="268" w:lineRule="auto"/>
        <w:ind w:firstLine="427"/>
        <w:jc w:val="both"/>
      </w:pPr>
      <w:r w:rsidRPr="00451896">
        <w:t xml:space="preserve">автомобильные дороги местного значения вне границ населенных пунктов в границах муниципального района; </w:t>
      </w:r>
    </w:p>
    <w:p w:rsidR="00A6459C" w:rsidRDefault="00A6459C" w:rsidP="00035338">
      <w:pPr>
        <w:numPr>
          <w:ilvl w:val="0"/>
          <w:numId w:val="6"/>
        </w:numPr>
        <w:spacing w:after="14" w:line="268" w:lineRule="auto"/>
        <w:ind w:firstLine="427"/>
        <w:jc w:val="both"/>
      </w:pPr>
      <w:r>
        <w:t xml:space="preserve">объекты образования; </w:t>
      </w:r>
    </w:p>
    <w:p w:rsidR="00A6459C" w:rsidRDefault="00A6459C" w:rsidP="00035338">
      <w:pPr>
        <w:numPr>
          <w:ilvl w:val="0"/>
          <w:numId w:val="6"/>
        </w:numPr>
        <w:spacing w:after="14" w:line="268" w:lineRule="auto"/>
        <w:ind w:firstLine="427"/>
        <w:jc w:val="both"/>
      </w:pPr>
      <w:r>
        <w:t xml:space="preserve">объекты здравоохранения; </w:t>
      </w:r>
    </w:p>
    <w:p w:rsidR="00A6459C" w:rsidRPr="00451896" w:rsidRDefault="00A6459C" w:rsidP="00A6459C">
      <w:pPr>
        <w:ind w:left="427"/>
      </w:pPr>
      <w:r w:rsidRPr="00451896">
        <w:t xml:space="preserve">-объекты физической культура и массового спорта; </w:t>
      </w:r>
    </w:p>
    <w:p w:rsidR="00A6459C" w:rsidRPr="00451896" w:rsidRDefault="00A6459C" w:rsidP="00A6459C">
      <w:pPr>
        <w:ind w:left="-15" w:firstLine="427"/>
      </w:pPr>
      <w:r w:rsidRPr="00451896">
        <w:t xml:space="preserve">-обработка, утилизация, обезвреживание, размещение твердых коммунальных отходов; </w:t>
      </w:r>
    </w:p>
    <w:p w:rsidR="00A6459C" w:rsidRPr="00451896" w:rsidRDefault="00A6459C" w:rsidP="00A6459C">
      <w:pPr>
        <w:ind w:left="-15" w:firstLine="427"/>
      </w:pPr>
      <w:r w:rsidRPr="00451896">
        <w:t xml:space="preserve">-иные области в связи с решением вопросов местного значения муниципального района. </w:t>
      </w:r>
    </w:p>
    <w:p w:rsidR="00A6459C" w:rsidRPr="00451896" w:rsidRDefault="00A6459C" w:rsidP="00035338">
      <w:pPr>
        <w:numPr>
          <w:ilvl w:val="0"/>
          <w:numId w:val="7"/>
        </w:numPr>
        <w:spacing w:after="14" w:line="268" w:lineRule="auto"/>
        <w:ind w:firstLine="427"/>
        <w:jc w:val="both"/>
      </w:pPr>
      <w:r w:rsidRPr="00451896">
        <w:t>границы населенных пунктов (в том числе границы образуемых населенных пунктов), расположенных на межселенных территориях и (или</w:t>
      </w:r>
      <w:r w:rsidR="00F64545">
        <w:t>) в границах сельских поселений</w:t>
      </w:r>
      <w:r w:rsidRPr="00451896">
        <w:t xml:space="preserve">; </w:t>
      </w:r>
    </w:p>
    <w:p w:rsidR="00A6459C" w:rsidRPr="00451896" w:rsidRDefault="00A6459C" w:rsidP="00035338">
      <w:pPr>
        <w:numPr>
          <w:ilvl w:val="0"/>
          <w:numId w:val="7"/>
        </w:numPr>
        <w:spacing w:after="14" w:line="268" w:lineRule="auto"/>
        <w:ind w:firstLine="427"/>
        <w:jc w:val="both"/>
      </w:pPr>
      <w:r w:rsidRPr="00451896">
        <w:t xml:space="preserve">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A6459C" w:rsidRPr="00451896" w:rsidRDefault="00A6459C" w:rsidP="00035338">
      <w:pPr>
        <w:numPr>
          <w:ilvl w:val="0"/>
          <w:numId w:val="8"/>
        </w:numPr>
        <w:spacing w:after="14" w:line="268" w:lineRule="auto"/>
        <w:ind w:firstLine="427"/>
        <w:jc w:val="both"/>
      </w:pPr>
      <w:r w:rsidRPr="00451896">
        <w:t xml:space="preserve">Обязательным приложением к схеме территориального планирования </w:t>
      </w:r>
      <w:r w:rsidR="00F64545">
        <w:t>сельского поселения</w:t>
      </w:r>
      <w:r w:rsidR="00F64545" w:rsidRPr="00451896">
        <w:t xml:space="preserve"> </w:t>
      </w:r>
      <w:r w:rsidRPr="00451896">
        <w:t>являются сведения о границах населенных пунктов (в том числе границах образуемых населенных пунктов), расположенных на межселенных территориях и (или)</w:t>
      </w:r>
      <w:r w:rsidR="0085399C">
        <w:t xml:space="preserve"> в границах сельских поселений</w:t>
      </w:r>
      <w:r w:rsidRPr="00451896">
        <w:t xml:space="preserve"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85399C">
        <w:t>Администрация сельского поселения</w:t>
      </w:r>
      <w:r w:rsidRPr="00451896">
        <w:t xml:space="preserve">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</w:t>
      </w:r>
      <w:hyperlink r:id="rId8">
        <w:r w:rsidRPr="00D957EF">
          <w:t>требования</w:t>
        </w:r>
      </w:hyperlink>
      <w:hyperlink r:id="rId9">
        <w:r w:rsidRPr="00451896">
          <w:t xml:space="preserve"> </w:t>
        </w:r>
      </w:hyperlink>
      <w:r w:rsidRPr="00451896">
        <w:t xml:space="preserve">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</w:t>
      </w:r>
      <w:hyperlink r:id="rId10">
        <w:r w:rsidRPr="00D957EF">
          <w:t>предоставления</w:t>
        </w:r>
      </w:hyperlink>
      <w:hyperlink r:id="rId11">
        <w:r w:rsidRPr="00451896">
          <w:t xml:space="preserve"> </w:t>
        </w:r>
      </w:hyperlink>
      <w:r w:rsidRPr="00451896">
        <w:t xml:space="preserve">сведений, содержащихся в Едином государственном реестре недвижимости. </w:t>
      </w:r>
    </w:p>
    <w:p w:rsidR="00A6459C" w:rsidRPr="00451896" w:rsidRDefault="00A6459C" w:rsidP="00035338">
      <w:pPr>
        <w:numPr>
          <w:ilvl w:val="0"/>
          <w:numId w:val="8"/>
        </w:numPr>
        <w:spacing w:after="14" w:line="268" w:lineRule="auto"/>
        <w:ind w:firstLine="427"/>
        <w:jc w:val="both"/>
      </w:pPr>
      <w:r w:rsidRPr="00451896">
        <w:lastRenderedPageBreak/>
        <w:t xml:space="preserve">К схеме территориального планирования </w:t>
      </w:r>
      <w:r w:rsidR="0085399C">
        <w:t>сельского поселения</w:t>
      </w:r>
      <w:r w:rsidRPr="00451896">
        <w:t xml:space="preserve"> прилагаются материалы по ее обоснованию в текстовой форме и в виде карт. </w:t>
      </w:r>
    </w:p>
    <w:p w:rsidR="00A6459C" w:rsidRPr="00451896" w:rsidRDefault="00A6459C" w:rsidP="00035338">
      <w:pPr>
        <w:numPr>
          <w:ilvl w:val="0"/>
          <w:numId w:val="8"/>
        </w:numPr>
        <w:spacing w:after="14" w:line="268" w:lineRule="auto"/>
        <w:ind w:firstLine="427"/>
        <w:jc w:val="both"/>
      </w:pPr>
      <w:r w:rsidRPr="00451896">
        <w:t xml:space="preserve">Материалы по обоснованию схемы территориального планирования </w:t>
      </w:r>
      <w:r w:rsidR="0085399C">
        <w:t>сельского поселения</w:t>
      </w:r>
      <w:r w:rsidR="0085399C" w:rsidRPr="00451896">
        <w:t xml:space="preserve"> </w:t>
      </w:r>
      <w:r w:rsidRPr="00451896">
        <w:t xml:space="preserve">в текстовой форме содержат: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сведения о планах и программах комплексного социально-экономического развития </w:t>
      </w:r>
      <w:r w:rsidR="0085399C">
        <w:t>сельского поселения</w:t>
      </w:r>
      <w:r w:rsidR="0085399C" w:rsidRPr="00451896">
        <w:t xml:space="preserve"> </w:t>
      </w:r>
      <w:r w:rsidRPr="00451896">
        <w:t xml:space="preserve">(при их наличии), для реализации которых осуществляется создание объектов местного значения;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обоснование выбранного варианта размещения объектов местного значения </w:t>
      </w:r>
      <w:r w:rsidR="0085399C">
        <w:t>сельского поселения</w:t>
      </w:r>
      <w:r w:rsidR="0085399C" w:rsidRPr="00451896">
        <w:t xml:space="preserve"> </w:t>
      </w:r>
      <w:r w:rsidRPr="00451896">
        <w:t xml:space="preserve">на основе анализа использования соответствующей территории, возможных направлений ее развития и прогнозируемых ограничений ее использования;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оценку возможного влияния планируемых для размещения объектов местного значения </w:t>
      </w:r>
      <w:r w:rsidR="0085399C">
        <w:t>сельского поселения</w:t>
      </w:r>
      <w:r w:rsidRPr="00451896">
        <w:t xml:space="preserve"> на комплексное развитие соответствующей территории;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</w:t>
      </w:r>
      <w:hyperlink r:id="rId12">
        <w:r w:rsidRPr="00D957EF">
          <w:t xml:space="preserve">зон с особыми </w:t>
        </w:r>
      </w:hyperlink>
      <w:hyperlink r:id="rId13">
        <w:r w:rsidRPr="00D957EF">
          <w:t>условиями использования территорий</w:t>
        </w:r>
      </w:hyperlink>
      <w:hyperlink r:id="rId14">
        <w:r w:rsidRPr="00451896">
          <w:t xml:space="preserve"> </w:t>
        </w:r>
      </w:hyperlink>
      <w:r w:rsidRPr="00451896">
        <w:t xml:space="preserve">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перечень земельных участков, расположенных на межселенных территориях и (или) в границах сельских поселений,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:rsidR="00A6459C" w:rsidRPr="00451896" w:rsidRDefault="00A6459C" w:rsidP="00035338">
      <w:pPr>
        <w:numPr>
          <w:ilvl w:val="0"/>
          <w:numId w:val="9"/>
        </w:numPr>
        <w:spacing w:after="14" w:line="268" w:lineRule="auto"/>
        <w:ind w:firstLine="427"/>
        <w:jc w:val="both"/>
      </w:pPr>
      <w:r w:rsidRPr="00451896">
        <w:t xml:space="preserve">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 </w:t>
      </w:r>
    </w:p>
    <w:p w:rsidR="00A6459C" w:rsidRPr="00451896" w:rsidRDefault="00A6459C" w:rsidP="00A6459C">
      <w:pPr>
        <w:ind w:left="-15" w:firstLine="427"/>
      </w:pPr>
      <w:r w:rsidRPr="00451896">
        <w:t xml:space="preserve">12. Материалы по обоснованию схемы территориального планирования </w:t>
      </w:r>
      <w:r w:rsidR="0085399C">
        <w:t>сельского поселения</w:t>
      </w:r>
      <w:r w:rsidR="0085399C" w:rsidRPr="00451896">
        <w:t xml:space="preserve"> </w:t>
      </w:r>
      <w:r w:rsidRPr="00451896">
        <w:t xml:space="preserve">в виде карт отображают: </w:t>
      </w:r>
    </w:p>
    <w:p w:rsidR="00A6459C" w:rsidRPr="00451896" w:rsidRDefault="00A6459C" w:rsidP="0085399C">
      <w:pPr>
        <w:numPr>
          <w:ilvl w:val="0"/>
          <w:numId w:val="10"/>
        </w:numPr>
        <w:spacing w:after="14" w:line="268" w:lineRule="auto"/>
        <w:ind w:firstLine="427"/>
        <w:jc w:val="both"/>
      </w:pPr>
      <w:r w:rsidRPr="00451896">
        <w:lastRenderedPageBreak/>
        <w:t xml:space="preserve">границы населенных пунктов, входящих в состав </w:t>
      </w:r>
      <w:r w:rsidR="0085399C">
        <w:t>сельского поселения</w:t>
      </w:r>
      <w:r w:rsidRPr="00451896">
        <w:t xml:space="preserve">; </w:t>
      </w:r>
    </w:p>
    <w:p w:rsidR="00A6459C" w:rsidRPr="00451896" w:rsidRDefault="00A6459C" w:rsidP="0085399C">
      <w:pPr>
        <w:numPr>
          <w:ilvl w:val="0"/>
          <w:numId w:val="10"/>
        </w:numPr>
        <w:spacing w:after="35" w:line="251" w:lineRule="auto"/>
        <w:ind w:firstLine="427"/>
        <w:jc w:val="both"/>
      </w:pPr>
      <w:r w:rsidRPr="00451896">
        <w:t xml:space="preserve"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</w:t>
      </w:r>
      <w:r w:rsidR="0085399C">
        <w:t>сельского поселения</w:t>
      </w:r>
      <w:r w:rsidRPr="00451896">
        <w:t xml:space="preserve">, объектов федерального значения, объектов регионального значения, в том числе:  </w:t>
      </w:r>
    </w:p>
    <w:p w:rsidR="00A6459C" w:rsidRPr="00451896" w:rsidRDefault="00A6459C" w:rsidP="0085399C">
      <w:pPr>
        <w:ind w:left="-15" w:firstLine="427"/>
        <w:jc w:val="both"/>
      </w:pPr>
      <w:r w:rsidRPr="00451896">
        <w:t xml:space="preserve"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схемы территориального планирования </w:t>
      </w:r>
    </w:p>
    <w:p w:rsidR="00A6459C" w:rsidRPr="00451896" w:rsidRDefault="00A6459C" w:rsidP="0085399C">
      <w:pPr>
        <w:ind w:left="-15" w:firstLine="427"/>
        <w:jc w:val="both"/>
      </w:pPr>
      <w:r w:rsidRPr="00451896">
        <w:t>Республики Мордовия</w:t>
      </w:r>
      <w:r w:rsidR="0085399C">
        <w:t xml:space="preserve">, </w:t>
      </w:r>
      <w:r w:rsidR="0085399C" w:rsidRPr="00451896">
        <w:t>схемы территориального планирования</w:t>
      </w:r>
      <w:r w:rsidR="0085399C">
        <w:t xml:space="preserve"> Темниковского муниципального района </w:t>
      </w:r>
      <w:r w:rsidR="0085399C" w:rsidRPr="00451896">
        <w:t>Республики Мордовия</w:t>
      </w:r>
      <w:r w:rsidRPr="00451896">
        <w:t xml:space="preserve">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б) особые экономические зоны;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в) особо охраняемые природные территории федерального, регионального, </w:t>
      </w:r>
    </w:p>
    <w:p w:rsidR="00A6459C" w:rsidRPr="00451896" w:rsidRDefault="00A6459C" w:rsidP="0085399C">
      <w:pPr>
        <w:ind w:left="-15"/>
        <w:jc w:val="both"/>
      </w:pPr>
      <w:r w:rsidRPr="00451896">
        <w:t xml:space="preserve">местного значения;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г) территории объектов культурного наследия;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д) зоны с особыми условиями использования территорий;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е) территории, подверженные риску возникновения чрезвычайных ситуаций природного и техногенного характера; </w:t>
      </w:r>
    </w:p>
    <w:p w:rsidR="00A6459C" w:rsidRPr="00451896" w:rsidRDefault="00A6459C" w:rsidP="0085399C">
      <w:pPr>
        <w:ind w:left="427"/>
        <w:jc w:val="both"/>
      </w:pPr>
      <w:r w:rsidRPr="00451896">
        <w:t xml:space="preserve">ж) иные объекты, иные территории и (или) зоны. </w:t>
      </w:r>
    </w:p>
    <w:p w:rsidR="00A6459C" w:rsidRDefault="00A6459C" w:rsidP="0085399C">
      <w:pPr>
        <w:spacing w:after="22" w:line="259" w:lineRule="auto"/>
        <w:ind w:left="427"/>
        <w:jc w:val="both"/>
      </w:pPr>
      <w:r w:rsidRPr="00451896">
        <w:t xml:space="preserve"> </w:t>
      </w:r>
      <w:r>
        <w:t xml:space="preserve">4) границы лесничеств. </w:t>
      </w:r>
    </w:p>
    <w:p w:rsidR="00A6459C" w:rsidRDefault="00A6459C" w:rsidP="00A6459C">
      <w:pPr>
        <w:spacing w:line="259" w:lineRule="auto"/>
        <w:ind w:left="427"/>
      </w:pPr>
      <w:r>
        <w:t xml:space="preserve"> </w:t>
      </w:r>
    </w:p>
    <w:p w:rsidR="00A6459C" w:rsidRPr="00451896" w:rsidRDefault="00A6459C" w:rsidP="00035338">
      <w:pPr>
        <w:numPr>
          <w:ilvl w:val="0"/>
          <w:numId w:val="11"/>
        </w:numPr>
        <w:spacing w:after="14" w:line="268" w:lineRule="auto"/>
        <w:ind w:firstLine="427"/>
        <w:jc w:val="both"/>
      </w:pPr>
      <w:r w:rsidRPr="00451896">
        <w:t xml:space="preserve">Состав материалов в виде карт обосновывающих материалов к проекту схемы территориального планирования </w:t>
      </w:r>
      <w:r w:rsidR="0085399C">
        <w:t>сельского поселения</w:t>
      </w:r>
      <w:r w:rsidRPr="00451896">
        <w:t xml:space="preserve"> определяется заданием заказчика на подготовку проекта указанной схемы или разработчиком по согласованию с заказчиком с учетом: состава схемы территориального планирования </w:t>
      </w:r>
      <w:r w:rsidR="0085399C">
        <w:t>сельского поселения</w:t>
      </w:r>
      <w:r w:rsidRPr="00451896">
        <w:t xml:space="preserve">, определенного настоящим Положением; возможности внесения в схемы обосновывающих материалов изменений в процессе согласования проекта схемы территориального планирования </w:t>
      </w:r>
      <w:r w:rsidR="0085399C">
        <w:t>сельского поселения</w:t>
      </w:r>
      <w:r w:rsidRPr="00451896">
        <w:t xml:space="preserve">; возможности представления измененных в процессе согласования схем обосновывающих материалов в качестве схем в составе проекта схемы территориального планирования </w:t>
      </w:r>
      <w:r w:rsidR="0085399C">
        <w:t>сельского поселения</w:t>
      </w:r>
      <w:r w:rsidRPr="00451896">
        <w:t xml:space="preserve">, представляемого на утверждение. </w:t>
      </w:r>
    </w:p>
    <w:p w:rsidR="00A6459C" w:rsidRPr="00451896" w:rsidRDefault="00A6459C" w:rsidP="00035338">
      <w:pPr>
        <w:numPr>
          <w:ilvl w:val="0"/>
          <w:numId w:val="11"/>
        </w:numPr>
        <w:spacing w:after="14" w:line="268" w:lineRule="auto"/>
        <w:ind w:firstLine="427"/>
        <w:jc w:val="both"/>
      </w:pPr>
      <w:r w:rsidRPr="00451896">
        <w:t xml:space="preserve">Масштабы карт обосновывающих материалов определяются заданием заказчика на подготовку проекта схемы территориального планирования </w:t>
      </w:r>
      <w:r w:rsidR="0085399C">
        <w:t>сельского поселения</w:t>
      </w:r>
      <w:r w:rsidRPr="00451896">
        <w:t xml:space="preserve">. </w:t>
      </w:r>
    </w:p>
    <w:p w:rsidR="00A6459C" w:rsidRPr="00451896" w:rsidRDefault="00A6459C" w:rsidP="00A6459C">
      <w:pPr>
        <w:spacing w:after="180" w:line="271" w:lineRule="auto"/>
        <w:ind w:firstLine="566"/>
      </w:pPr>
      <w:r w:rsidRPr="00451896">
        <w:rPr>
          <w:b/>
        </w:rPr>
        <w:t xml:space="preserve">2.2. Порядок              подготовки схемы территориального планирования муниципального района. </w:t>
      </w:r>
    </w:p>
    <w:p w:rsidR="00A6459C" w:rsidRPr="00451896" w:rsidRDefault="00A6459C" w:rsidP="00035338">
      <w:pPr>
        <w:numPr>
          <w:ilvl w:val="0"/>
          <w:numId w:val="11"/>
        </w:numPr>
        <w:spacing w:after="14" w:line="268" w:lineRule="auto"/>
        <w:ind w:firstLine="427"/>
        <w:jc w:val="both"/>
      </w:pPr>
      <w:r w:rsidRPr="00451896">
        <w:t xml:space="preserve">Порядок               подготовки схемы территориального планирования </w:t>
      </w:r>
      <w:r w:rsidR="0085399C">
        <w:t>сельского поселения</w:t>
      </w:r>
      <w:r w:rsidR="0085399C" w:rsidRPr="00451896">
        <w:t xml:space="preserve"> </w:t>
      </w:r>
      <w:r w:rsidRPr="00451896">
        <w:t xml:space="preserve">включает в себя: </w:t>
      </w:r>
    </w:p>
    <w:p w:rsidR="00A6459C" w:rsidRPr="00451896" w:rsidRDefault="00A6459C" w:rsidP="00035338">
      <w:pPr>
        <w:numPr>
          <w:ilvl w:val="0"/>
          <w:numId w:val="12"/>
        </w:numPr>
        <w:spacing w:after="14" w:line="268" w:lineRule="auto"/>
        <w:ind w:firstLine="556"/>
        <w:jc w:val="both"/>
      </w:pPr>
      <w:r w:rsidRPr="00451896">
        <w:t xml:space="preserve">принятие решения о подготовке проекта схемы территориального планирования; </w:t>
      </w:r>
    </w:p>
    <w:p w:rsidR="00A6459C" w:rsidRPr="00451896" w:rsidRDefault="00A6459C" w:rsidP="00035338">
      <w:pPr>
        <w:numPr>
          <w:ilvl w:val="0"/>
          <w:numId w:val="12"/>
        </w:numPr>
        <w:spacing w:after="14" w:line="268" w:lineRule="auto"/>
        <w:ind w:firstLine="556"/>
        <w:jc w:val="both"/>
      </w:pPr>
      <w:r w:rsidRPr="00451896">
        <w:lastRenderedPageBreak/>
        <w:t xml:space="preserve">разработку и утверждение градостроительного задания на подготовку проекта схемы территориального планирования. </w:t>
      </w:r>
    </w:p>
    <w:p w:rsidR="00A6459C" w:rsidRPr="00451896" w:rsidRDefault="00A6459C" w:rsidP="00035338">
      <w:pPr>
        <w:numPr>
          <w:ilvl w:val="0"/>
          <w:numId w:val="12"/>
        </w:numPr>
        <w:spacing w:after="14" w:line="268" w:lineRule="auto"/>
        <w:ind w:firstLine="556"/>
        <w:jc w:val="both"/>
      </w:pPr>
      <w:r w:rsidRPr="00451896">
        <w:t xml:space="preserve">определение в установленном порядке организации (подрядчика) – разработчика проекта схемы территориального планирования, заключение контракта на разработку проекта схемы территориального планирования; </w:t>
      </w:r>
    </w:p>
    <w:p w:rsidR="00A6459C" w:rsidRPr="00451896" w:rsidRDefault="00A6459C" w:rsidP="00035338">
      <w:pPr>
        <w:numPr>
          <w:ilvl w:val="0"/>
          <w:numId w:val="12"/>
        </w:numPr>
        <w:spacing w:after="14" w:line="268" w:lineRule="auto"/>
        <w:ind w:firstLine="556"/>
        <w:jc w:val="both"/>
      </w:pPr>
      <w:r w:rsidRPr="00451896">
        <w:t xml:space="preserve">сбор исходной информации для подготовки проекта схемы территориального планирования. </w:t>
      </w:r>
    </w:p>
    <w:p w:rsidR="00A6459C" w:rsidRPr="00451896" w:rsidRDefault="00A6459C" w:rsidP="00035338">
      <w:pPr>
        <w:numPr>
          <w:ilvl w:val="0"/>
          <w:numId w:val="12"/>
        </w:numPr>
        <w:spacing w:after="14" w:line="268" w:lineRule="auto"/>
        <w:ind w:firstLine="556"/>
        <w:jc w:val="both"/>
      </w:pPr>
      <w:r w:rsidRPr="00451896">
        <w:t xml:space="preserve">разработку подрядчиком проекта схемы территориального планирования. </w:t>
      </w:r>
    </w:p>
    <w:p w:rsidR="00A6459C" w:rsidRPr="00451896" w:rsidRDefault="00A6459C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 w:rsidRPr="00451896">
        <w:t xml:space="preserve">Решение о подготовке проекта схемы территориального планирования </w:t>
      </w:r>
      <w:r w:rsidR="0028585D">
        <w:t>сельского поселения</w:t>
      </w:r>
      <w:r w:rsidRPr="00451896">
        <w:t xml:space="preserve">, а также предложений по внесению в указанную схему изменений, принимается Главой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района, если иное не предусмотрено существующими федеральными, региональными и муниципальными целевыми программами. </w:t>
      </w:r>
    </w:p>
    <w:p w:rsidR="00A6459C" w:rsidRPr="00451896" w:rsidRDefault="00A6459C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 w:rsidRPr="00451896">
        <w:t xml:space="preserve">В решении о подготовке проекта схемы территориального планирования </w:t>
      </w:r>
      <w:r w:rsidR="0028585D">
        <w:t>сельского поселения</w:t>
      </w:r>
      <w:r w:rsidRPr="00451896">
        <w:t xml:space="preserve">: устанавливаются сроки и условия финансирования работ; могут содержаться положения об организации скоординированных работ, связанных с подготовкой проектов документов территориального планирования в части их содержания, объема и сроков финансирования - в случаях направления предложений о совместной подготовке документов территориального планирования; определяются другие вопросы организации работ. </w:t>
      </w:r>
    </w:p>
    <w:p w:rsidR="00A6459C" w:rsidRPr="00451896" w:rsidRDefault="00A6459C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 w:rsidRPr="00451896">
        <w:t xml:space="preserve">При подготовке и утверждении  схемы территориального планирования </w:t>
      </w:r>
      <w:r w:rsidR="0028585D">
        <w:t>сельского поселения</w:t>
      </w:r>
      <w:r w:rsidR="0028585D" w:rsidRPr="00451896">
        <w:t xml:space="preserve"> </w:t>
      </w:r>
      <w:r w:rsidRPr="00451896">
        <w:t xml:space="preserve">и при внесении изменений не допускается включать положение о территориальном планировании, реализация которого приведет к невозможности обеспечения эксплуатации существующих или планируемых для размещения объектов федерального  и регионального значения. </w:t>
      </w:r>
    </w:p>
    <w:p w:rsidR="00A6459C" w:rsidRPr="00451896" w:rsidRDefault="00A6459C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 w:rsidRPr="00451896">
        <w:t xml:space="preserve">Подготовка схемы территориального планирования </w:t>
      </w:r>
      <w:r w:rsidR="0028585D">
        <w:t>сельского поселения</w:t>
      </w:r>
      <w:r w:rsidRPr="00451896">
        <w:t xml:space="preserve"> осуществляется с учетом положений стратегий социальноэкономического развития </w:t>
      </w:r>
      <w:r w:rsidR="00E74910">
        <w:t>Русско-Тювеевского сельского поселения Темниковского</w:t>
      </w:r>
      <w:r w:rsidRPr="00451896">
        <w:t xml:space="preserve">  муниципального района и плана мероприятий по его реализации (при наличии), бюджетного прогноза на долгосрочный период (при наличии),  муниципальных программ, инвестиционных программ, решений  </w:t>
      </w:r>
      <w:r w:rsidR="0028585D">
        <w:t>сельского поселения</w:t>
      </w:r>
      <w:r w:rsidRPr="00451896">
        <w:t xml:space="preserve">, предусматривающих создание объектов местного значения, а также сведений, содержащихся в информационной системе территориального планирования. </w:t>
      </w:r>
    </w:p>
    <w:p w:rsidR="00A6459C" w:rsidRPr="00451896" w:rsidRDefault="00A6459C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 w:rsidRPr="00451896">
        <w:t xml:space="preserve">Подготовка схемы территориального планирования </w:t>
      </w:r>
      <w:r w:rsidR="0028585D">
        <w:t>сельского поселения</w:t>
      </w:r>
      <w:r w:rsidRPr="00451896">
        <w:t xml:space="preserve"> осуществляется с учетом положений о территориальном планировании, </w:t>
      </w:r>
      <w:r w:rsidRPr="00451896">
        <w:lastRenderedPageBreak/>
        <w:t xml:space="preserve">содержащихся в документах территориального планирования Российской Федерации, документах территориального планирования двух и более субъектов Российской Федерации, документах территориального планирования Республики Мордовия, </w:t>
      </w:r>
      <w:r w:rsidR="0028585D" w:rsidRPr="00451896">
        <w:t xml:space="preserve">документах территориального планирования </w:t>
      </w:r>
      <w:r w:rsidR="0028585D">
        <w:t xml:space="preserve">Темниковского муниципального района </w:t>
      </w:r>
      <w:r w:rsidR="0028585D" w:rsidRPr="00451896">
        <w:t>Республики Мордовия</w:t>
      </w:r>
      <w:r w:rsidR="0028585D">
        <w:t>,</w:t>
      </w:r>
      <w:r w:rsidR="0028585D" w:rsidRPr="00451896">
        <w:t xml:space="preserve"> </w:t>
      </w:r>
      <w:r w:rsidRPr="00451896">
        <w:t xml:space="preserve">а также с учетом предложений заинтересованных лиц. </w:t>
      </w:r>
    </w:p>
    <w:p w:rsidR="00A6459C" w:rsidRPr="00451896" w:rsidRDefault="0028585D" w:rsidP="00035338">
      <w:pPr>
        <w:numPr>
          <w:ilvl w:val="0"/>
          <w:numId w:val="13"/>
        </w:numPr>
        <w:spacing w:after="14" w:line="268" w:lineRule="auto"/>
        <w:ind w:firstLine="556"/>
        <w:jc w:val="both"/>
      </w:pPr>
      <w:r>
        <w:t>Администрация сельского поселения</w:t>
      </w:r>
      <w:r w:rsidR="00A6459C" w:rsidRPr="00451896">
        <w:t xml:space="preserve">  обеспечивает доступ к проекту схемы территориального планирования муниципального района и материалам по обоснованию  </w:t>
      </w:r>
      <w:r w:rsidR="00A6459C" w:rsidRPr="007D22A7">
        <w:t xml:space="preserve">проекта в  Федеральной государственной информационной системе территориального планирования  (далее - ФГИС ТП)  не менее чем за три месяца до их утверждения, а в случаях, предусмотренных </w:t>
      </w:r>
      <w:hyperlink r:id="rId15">
        <w:r w:rsidR="00A6459C" w:rsidRPr="00D957EF">
          <w:t>частью 2.1 статьи 12</w:t>
        </w:r>
      </w:hyperlink>
      <w:hyperlink r:id="rId16">
        <w:r w:rsidR="00A6459C" w:rsidRPr="00D957EF">
          <w:t>,</w:t>
        </w:r>
      </w:hyperlink>
      <w:hyperlink r:id="rId17">
        <w:r w:rsidR="00A6459C" w:rsidRPr="00D957EF">
          <w:t xml:space="preserve"> </w:t>
        </w:r>
      </w:hyperlink>
      <w:hyperlink r:id="rId18">
        <w:r w:rsidR="00A6459C" w:rsidRPr="00D957EF">
          <w:t>частями 5.1</w:t>
        </w:r>
      </w:hyperlink>
      <w:hyperlink r:id="rId19">
        <w:r w:rsidR="00A6459C" w:rsidRPr="00D957EF">
          <w:t xml:space="preserve"> </w:t>
        </w:r>
      </w:hyperlink>
      <w:r w:rsidR="00A6459C" w:rsidRPr="00D957EF">
        <w:t xml:space="preserve">и </w:t>
      </w:r>
      <w:hyperlink r:id="rId20">
        <w:r w:rsidR="00A6459C" w:rsidRPr="00D957EF">
          <w:t>5.2 статьи 16</w:t>
        </w:r>
      </w:hyperlink>
      <w:hyperlink r:id="rId21">
        <w:r w:rsidR="00A6459C" w:rsidRPr="00D957EF">
          <w:t>,</w:t>
        </w:r>
      </w:hyperlink>
      <w:r w:rsidR="00A6459C" w:rsidRPr="00D957EF">
        <w:t xml:space="preserve"> </w:t>
      </w:r>
      <w:hyperlink r:id="rId22">
        <w:r w:rsidR="00A6459C" w:rsidRPr="00D957EF">
          <w:t>частями 6.1</w:t>
        </w:r>
      </w:hyperlink>
      <w:hyperlink r:id="rId23">
        <w:r w:rsidR="00A6459C" w:rsidRPr="00D957EF">
          <w:t xml:space="preserve"> </w:t>
        </w:r>
      </w:hyperlink>
      <w:r w:rsidR="00A6459C" w:rsidRPr="00D957EF">
        <w:t xml:space="preserve">и </w:t>
      </w:r>
      <w:hyperlink r:id="rId24">
        <w:r w:rsidR="00A6459C" w:rsidRPr="00D957EF">
          <w:t>6.2 статьи 21</w:t>
        </w:r>
      </w:hyperlink>
      <w:hyperlink r:id="rId25">
        <w:r w:rsidR="00A6459C" w:rsidRPr="00D957EF">
          <w:t>,</w:t>
        </w:r>
      </w:hyperlink>
      <w:r w:rsidR="00A6459C" w:rsidRPr="00D957EF">
        <w:t xml:space="preserve"> </w:t>
      </w:r>
      <w:hyperlink r:id="rId26">
        <w:r w:rsidR="00A6459C" w:rsidRPr="00D957EF">
          <w:t>частью 7 статьи 25</w:t>
        </w:r>
      </w:hyperlink>
      <w:hyperlink r:id="rId27">
        <w:r w:rsidR="00A6459C" w:rsidRPr="00451896">
          <w:t xml:space="preserve"> </w:t>
        </w:r>
      </w:hyperlink>
      <w:r w:rsidR="00A6459C" w:rsidRPr="00451896">
        <w:t xml:space="preserve">Градостроительного Кодекса, не менее чем за один месяц до их утверждения. </w:t>
      </w:r>
    </w:p>
    <w:p w:rsidR="00A6459C" w:rsidRPr="00451896" w:rsidRDefault="0028585D" w:rsidP="00A6459C">
      <w:pPr>
        <w:numPr>
          <w:ilvl w:val="0"/>
          <w:numId w:val="13"/>
        </w:numPr>
        <w:spacing w:after="14" w:line="268" w:lineRule="auto"/>
        <w:ind w:left="-15" w:firstLine="556"/>
        <w:jc w:val="both"/>
      </w:pPr>
      <w:r>
        <w:t>Администрация сельского поселения</w:t>
      </w:r>
      <w:r w:rsidRPr="00451896">
        <w:t xml:space="preserve">  </w:t>
      </w:r>
      <w:r w:rsidR="00A6459C" w:rsidRPr="00451896">
        <w:t xml:space="preserve">уведомляет в электронной форме и (или) посредством почтового отправления органы государственной власти в соответствии со </w:t>
      </w:r>
      <w:r w:rsidR="00A6459C" w:rsidRPr="00D957EF">
        <w:t>статьями 1</w:t>
      </w:r>
      <w:hyperlink r:id="rId28">
        <w:r w:rsidR="00A6459C" w:rsidRPr="00D957EF">
          <w:t>2</w:t>
        </w:r>
      </w:hyperlink>
      <w:hyperlink r:id="rId29">
        <w:r w:rsidR="00A6459C" w:rsidRPr="00D957EF">
          <w:t>,</w:t>
        </w:r>
      </w:hyperlink>
      <w:r w:rsidR="00A6459C" w:rsidRPr="00D957EF">
        <w:t xml:space="preserve"> </w:t>
      </w:r>
      <w:hyperlink r:id="rId30">
        <w:r w:rsidR="00A6459C" w:rsidRPr="00D957EF">
          <w:t>16</w:t>
        </w:r>
      </w:hyperlink>
      <w:hyperlink r:id="rId31">
        <w:r w:rsidR="00A6459C" w:rsidRPr="00D957EF">
          <w:t>,</w:t>
        </w:r>
      </w:hyperlink>
      <w:r w:rsidR="00A6459C" w:rsidRPr="00D957EF">
        <w:t xml:space="preserve"> </w:t>
      </w:r>
      <w:hyperlink r:id="rId32">
        <w:r w:rsidR="00A6459C" w:rsidRPr="00D957EF">
          <w:t>21</w:t>
        </w:r>
      </w:hyperlink>
      <w:hyperlink r:id="rId33">
        <w:r w:rsidR="00A6459C" w:rsidRPr="00D957EF">
          <w:t xml:space="preserve"> </w:t>
        </w:r>
      </w:hyperlink>
      <w:r w:rsidR="00A6459C" w:rsidRPr="00D957EF">
        <w:t xml:space="preserve">и </w:t>
      </w:r>
      <w:hyperlink r:id="rId34">
        <w:r w:rsidR="00A6459C" w:rsidRPr="00D957EF">
          <w:t>25</w:t>
        </w:r>
      </w:hyperlink>
      <w:r w:rsidR="00D957EF">
        <w:t xml:space="preserve"> </w:t>
      </w:r>
      <w:r w:rsidR="00A6459C" w:rsidRPr="00451896">
        <w:t xml:space="preserve">Градостроительного Кодекса об обеспечении доступа к проекту схемы территориального планирования </w:t>
      </w:r>
      <w:r>
        <w:t>сельского поселения</w:t>
      </w:r>
      <w:r w:rsidRPr="00451896">
        <w:t xml:space="preserve">  </w:t>
      </w:r>
      <w:r w:rsidR="00A6459C" w:rsidRPr="00451896">
        <w:t xml:space="preserve">и материалам по обоснованию такого проекта в информационной системе территориального планирования в трехдневный срок со дня обеспечения данного доступа. </w:t>
      </w:r>
    </w:p>
    <w:p w:rsidR="00A6459C" w:rsidRPr="00451896" w:rsidRDefault="0031360B" w:rsidP="00A6459C">
      <w:pPr>
        <w:ind w:left="-15"/>
      </w:pPr>
      <w:r>
        <w:t xml:space="preserve">       </w:t>
      </w:r>
      <w:r w:rsidR="00A6459C" w:rsidRPr="007D22A7">
        <w:t xml:space="preserve">20.    Проект схемы территориального планирования </w:t>
      </w:r>
      <w:r w:rsidR="0028585D">
        <w:t>сельского поселения</w:t>
      </w:r>
      <w:r w:rsidR="0028585D" w:rsidRPr="00451896">
        <w:t xml:space="preserve">  </w:t>
      </w:r>
      <w:r w:rsidR="00A6459C" w:rsidRPr="007D22A7">
        <w:t>до его утверждения подлежит обязательному согласованию в соответствии со статьей 21 Градостроительного кодекса Российской Федерации</w:t>
      </w:r>
      <w:r w:rsidR="00A6459C" w:rsidRPr="00451896">
        <w:t xml:space="preserve">. Заинтересованные лица вправе представить свои предложения по проекту схемы территориального планирования </w:t>
      </w:r>
      <w:r w:rsidR="0028585D">
        <w:t>сельского поселения</w:t>
      </w:r>
      <w:r w:rsidR="0028585D" w:rsidRPr="00451896">
        <w:t xml:space="preserve">  </w:t>
      </w:r>
      <w:r w:rsidR="00A6459C" w:rsidRPr="00451896">
        <w:t xml:space="preserve">. 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</w:t>
      </w:r>
      <w:r w:rsidR="0028585D">
        <w:t>сельского поселения</w:t>
      </w:r>
      <w:r w:rsidRPr="00451896">
        <w:t xml:space="preserve">, вправе оспорить схему территориального планирования </w:t>
      </w:r>
      <w:r w:rsidR="0028585D">
        <w:t>сельского поселения</w:t>
      </w:r>
      <w:r w:rsidR="0028585D" w:rsidRPr="00451896">
        <w:t xml:space="preserve">  </w:t>
      </w:r>
      <w:r w:rsidRPr="00451896">
        <w:t xml:space="preserve">в судебном порядке. 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>Органы государственной власти Российской Федерации, органы государственной власти Республики Мордовия, органы местного самоуправления</w:t>
      </w:r>
      <w:r w:rsidR="0028585D">
        <w:t xml:space="preserve"> Темниковского муниципального района</w:t>
      </w:r>
      <w:r w:rsidRPr="00451896">
        <w:t xml:space="preserve">, заинтересованные физические и юридические лица вправе представить предложения о внесении изменений в схему территориального планирования </w:t>
      </w:r>
      <w:r w:rsidR="0028585D">
        <w:t>сельского поселения</w:t>
      </w:r>
      <w:r w:rsidRPr="00451896">
        <w:t xml:space="preserve">. 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Внесение изменений в схему территориального планирования </w:t>
      </w:r>
      <w:r w:rsidR="0028585D">
        <w:t>сельского поселения</w:t>
      </w:r>
      <w:r w:rsidR="0028585D" w:rsidRPr="00451896">
        <w:t xml:space="preserve"> </w:t>
      </w:r>
      <w:r w:rsidRPr="00451896">
        <w:t xml:space="preserve">осуществляется в соответствии с требованиями, предусмотренными статьями 9, 20, 21 Градостроительного кодекса Российской Федерации.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lastRenderedPageBreak/>
        <w:t xml:space="preserve">В случае изменения описания местоположения границ (частей границ) населенных пунктов в связи с устранением пересечения границ населенного пункта (населенных пунктов) с границами земельных участков в карты границ населенных пунктов (в том числе образуемых населенных пунктов), расположенных на межселенных территориях, границ населенных пунктов (в том числе образуемых населенных пунктов), входящих в состав поселения, и в сведения о границах населенных пунктов, предусмотренные соответственно </w:t>
      </w:r>
      <w:hyperlink r:id="rId35">
        <w:r w:rsidRPr="0031360B">
          <w:t>пунктом 3 части 1</w:t>
        </w:r>
      </w:hyperlink>
      <w:hyperlink r:id="rId36">
        <w:r w:rsidRPr="0031360B">
          <w:t xml:space="preserve"> </w:t>
        </w:r>
      </w:hyperlink>
      <w:r w:rsidRPr="0031360B">
        <w:t xml:space="preserve">и </w:t>
      </w:r>
      <w:hyperlink r:id="rId37">
        <w:r w:rsidRPr="0031360B">
          <w:t>частью 3.1 статьи 19</w:t>
        </w:r>
      </w:hyperlink>
      <w:hyperlink r:id="rId38">
        <w:r>
          <w:t xml:space="preserve"> </w:t>
        </w:r>
      </w:hyperlink>
      <w:r>
        <w:t xml:space="preserve">Градостроительного кодекса Российской Федерации, вносятся соответствующие изменения. </w:t>
      </w:r>
      <w:r w:rsidRPr="00451896">
        <w:t xml:space="preserve">При этом не требуются принятие решения о подготовке предложений о внесении изменений в схему территориального планирования </w:t>
      </w:r>
      <w:r w:rsidR="0028585D">
        <w:t>сельского поселения</w:t>
      </w:r>
      <w:r w:rsidRPr="00451896">
        <w:t xml:space="preserve">, обеспечение доступа к проектам таких документов и согласование указанных изменений.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Схема территориального планирования </w:t>
      </w:r>
      <w:r w:rsidR="0028585D">
        <w:t>сельского поселения</w:t>
      </w:r>
      <w:r w:rsidR="0028585D" w:rsidRPr="00451896">
        <w:t xml:space="preserve"> </w:t>
      </w:r>
      <w:r w:rsidRPr="00451896">
        <w:t xml:space="preserve">после внесения в нее изменений, связанных с устранением выявленного пересечения границ населенного пункта (населенных пунктов) с границами земельных участков, подлежит опубликованию и размещается на официальном сайте, в ФГИС ТП и на региональном портале государственных и муниципальных услуг в срок, не превышающий десяти рабочих дней со дня утверждения указанных изменений.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Положения </w:t>
      </w:r>
      <w:r w:rsidRPr="0031360B">
        <w:t>частей 10 и 11</w:t>
      </w:r>
      <w:r w:rsidRPr="00451896">
        <w:t xml:space="preserve"> настоящей статьи применяются в том числе в отношении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указанных на схеме территориального планирования </w:t>
      </w:r>
      <w:r w:rsidR="0028585D">
        <w:t>сельского поселения</w:t>
      </w:r>
      <w:r w:rsidRPr="00451896">
        <w:t xml:space="preserve">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Подготовленный проект схемы территориального планирования </w:t>
      </w:r>
      <w:r w:rsidR="0028585D">
        <w:t>сельского поселения</w:t>
      </w:r>
      <w:r w:rsidR="0028585D" w:rsidRPr="00451896">
        <w:t xml:space="preserve"> </w:t>
      </w:r>
      <w:r w:rsidRPr="00451896">
        <w:t xml:space="preserve">после его согласования (в случае получения всех положительных согласований и заключений) направляется главе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 для принятия решения о направлении согласованного проекта схемы территориального планирования муниципального района в Совет Депутатов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 Республики Мордовия (далее  - Совет Депутатов).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Схема территориального планирования муниципального района, в том числе внесение изменений в такую схему, утверждается Советом Депутатов.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Схема территориального планирования муниципального образования подлежит опубликованию в  ФГИС ТП и на официальном сайте </w:t>
      </w:r>
      <w:r w:rsidR="00E74910">
        <w:t>Русско-Тювеевского сельского поселения Темниковского</w:t>
      </w:r>
      <w:r w:rsidRPr="00451896">
        <w:t xml:space="preserve"> муниципального района в срок, не превышающий десяти дней со дня утверждения. </w:t>
      </w:r>
    </w:p>
    <w:p w:rsidR="00A6459C" w:rsidRPr="00451896" w:rsidRDefault="00A6459C" w:rsidP="00035338">
      <w:pPr>
        <w:numPr>
          <w:ilvl w:val="0"/>
          <w:numId w:val="14"/>
        </w:numPr>
        <w:spacing w:after="14" w:line="268" w:lineRule="auto"/>
        <w:ind w:firstLine="556"/>
        <w:jc w:val="both"/>
      </w:pPr>
      <w:r w:rsidRPr="00451896">
        <w:t xml:space="preserve">Внесение изменений в схему территориального планирования муниципального образования осуществляется в соответствии с требованиями, </w:t>
      </w:r>
      <w:r w:rsidRPr="00451896">
        <w:lastRenderedPageBreak/>
        <w:t xml:space="preserve">предусмотренными Градостроительным кодексом Российской Федерации и настоящего Положения.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t xml:space="preserve">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t xml:space="preserve"> </w:t>
      </w:r>
    </w:p>
    <w:p w:rsidR="00A6459C" w:rsidRPr="00451896" w:rsidRDefault="00A6459C" w:rsidP="00035338">
      <w:pPr>
        <w:numPr>
          <w:ilvl w:val="0"/>
          <w:numId w:val="15"/>
        </w:numPr>
        <w:spacing w:after="5" w:line="271" w:lineRule="auto"/>
        <w:ind w:left="1217" w:hanging="490"/>
      </w:pPr>
      <w:r w:rsidRPr="00451896">
        <w:rPr>
          <w:b/>
        </w:rPr>
        <w:t xml:space="preserve">Генеральные планы сельских поселений </w:t>
      </w:r>
      <w:r w:rsidR="00E74910">
        <w:rPr>
          <w:b/>
        </w:rPr>
        <w:t>Русско-Тювеевского сельского поселения Темниковского</w:t>
      </w:r>
      <w:r w:rsidRPr="00451896">
        <w:rPr>
          <w:b/>
        </w:rPr>
        <w:t xml:space="preserve"> муниципального района </w:t>
      </w:r>
    </w:p>
    <w:p w:rsidR="00A6459C" w:rsidRPr="007D22A7" w:rsidRDefault="00A6459C" w:rsidP="00A6459C">
      <w:pPr>
        <w:spacing w:after="5" w:line="271" w:lineRule="auto"/>
        <w:ind w:left="576" w:hanging="10"/>
      </w:pPr>
      <w:r w:rsidRPr="007D22A7">
        <w:rPr>
          <w:b/>
        </w:rPr>
        <w:t xml:space="preserve">3.1.    Состав генерального плана сельского поселения  </w:t>
      </w:r>
    </w:p>
    <w:p w:rsidR="00A6459C" w:rsidRPr="007D22A7" w:rsidRDefault="00A6459C" w:rsidP="00A6459C">
      <w:pPr>
        <w:spacing w:after="17" w:line="259" w:lineRule="auto"/>
        <w:ind w:left="566"/>
      </w:pPr>
      <w:r w:rsidRPr="007D22A7">
        <w:rPr>
          <w:b/>
        </w:rPr>
        <w:t xml:space="preserve"> </w:t>
      </w:r>
    </w:p>
    <w:p w:rsidR="00A6459C" w:rsidRPr="007D22A7" w:rsidRDefault="00A6459C" w:rsidP="00A6459C">
      <w:pPr>
        <w:ind w:left="-15"/>
      </w:pPr>
      <w:r w:rsidRPr="007D22A7">
        <w:t xml:space="preserve">31.    Генеральные планы сельских поселений </w:t>
      </w:r>
      <w:r w:rsidR="00E74910">
        <w:t>Русско-Тювеевского сельского поселения Темниковского</w:t>
      </w:r>
      <w:r w:rsidRPr="007D22A7">
        <w:t xml:space="preserve"> муниципального района, расположенных в границах </w:t>
      </w:r>
      <w:r w:rsidR="00E74910">
        <w:t>Русско-Тювеевского сельского поселения Темниковского</w:t>
      </w:r>
      <w:r w:rsidRPr="007D22A7">
        <w:t xml:space="preserve"> муниципального района, содержат: </w:t>
      </w:r>
    </w:p>
    <w:p w:rsidR="00A6459C" w:rsidRDefault="00A6459C" w:rsidP="00035338">
      <w:pPr>
        <w:numPr>
          <w:ilvl w:val="0"/>
          <w:numId w:val="16"/>
        </w:numPr>
        <w:spacing w:after="14" w:line="268" w:lineRule="auto"/>
        <w:ind w:firstLine="556"/>
        <w:jc w:val="both"/>
      </w:pPr>
      <w:r>
        <w:t xml:space="preserve">положение о территориальном планировании; </w:t>
      </w:r>
    </w:p>
    <w:p w:rsidR="00A6459C" w:rsidRPr="00451896" w:rsidRDefault="00A6459C" w:rsidP="00035338">
      <w:pPr>
        <w:numPr>
          <w:ilvl w:val="0"/>
          <w:numId w:val="16"/>
        </w:numPr>
        <w:spacing w:after="14" w:line="268" w:lineRule="auto"/>
        <w:ind w:firstLine="556"/>
        <w:jc w:val="both"/>
      </w:pPr>
      <w:r w:rsidRPr="00451896">
        <w:t xml:space="preserve">карту планируемого размещения объектов местного значения;         3) карту границ населенных пунктов (в том числе границ образуемых населенных пунктов); </w:t>
      </w:r>
    </w:p>
    <w:p w:rsidR="00A6459C" w:rsidRPr="00451896" w:rsidRDefault="00A6459C" w:rsidP="00A6459C">
      <w:pPr>
        <w:ind w:left="566"/>
      </w:pPr>
      <w:r w:rsidRPr="00451896">
        <w:t xml:space="preserve">4) карту функциональных зон. </w:t>
      </w:r>
    </w:p>
    <w:p w:rsidR="00A6459C" w:rsidRPr="00451896" w:rsidRDefault="00A6459C" w:rsidP="00A6459C">
      <w:pPr>
        <w:ind w:left="-15"/>
      </w:pPr>
      <w:r w:rsidRPr="00451896">
        <w:t xml:space="preserve">32. Положение о территориальном планировании, содержащиеся в генеральном плане, включают в себя: </w:t>
      </w:r>
    </w:p>
    <w:p w:rsidR="00A6459C" w:rsidRPr="00451896" w:rsidRDefault="00A6459C" w:rsidP="00035338">
      <w:pPr>
        <w:numPr>
          <w:ilvl w:val="0"/>
          <w:numId w:val="17"/>
        </w:numPr>
        <w:spacing w:after="14" w:line="268" w:lineRule="auto"/>
        <w:ind w:firstLine="556"/>
        <w:jc w:val="both"/>
      </w:pPr>
      <w:r w:rsidRPr="00451896">
        <w:t xml:space="preserve">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A6459C" w:rsidRPr="00451896" w:rsidRDefault="00A6459C" w:rsidP="00035338">
      <w:pPr>
        <w:numPr>
          <w:ilvl w:val="0"/>
          <w:numId w:val="17"/>
        </w:numPr>
        <w:spacing w:after="14" w:line="268" w:lineRule="auto"/>
        <w:ind w:firstLine="556"/>
        <w:jc w:val="both"/>
      </w:pPr>
      <w:r w:rsidRPr="00451896"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        33. На указанных в  подпунктах  2-4  пункта 31  настоящего Положения картах соответственно отображается следующая информация: </w:t>
      </w:r>
    </w:p>
    <w:p w:rsidR="00A6459C" w:rsidRPr="00451896" w:rsidRDefault="00A6459C" w:rsidP="00035338">
      <w:pPr>
        <w:numPr>
          <w:ilvl w:val="0"/>
          <w:numId w:val="18"/>
        </w:numPr>
        <w:spacing w:after="14" w:line="268" w:lineRule="auto"/>
        <w:ind w:firstLine="556"/>
        <w:jc w:val="both"/>
      </w:pPr>
      <w:r w:rsidRPr="00451896">
        <w:t xml:space="preserve">планируемые для размещения объекты местного значения, относящиеся к следующим областям: </w:t>
      </w:r>
    </w:p>
    <w:p w:rsidR="00A6459C" w:rsidRPr="00451896" w:rsidRDefault="00A6459C" w:rsidP="00A6459C">
      <w:pPr>
        <w:ind w:left="566"/>
      </w:pPr>
      <w:r w:rsidRPr="00451896">
        <w:t xml:space="preserve">а) электро-, тепло-, газо- и водоснабжение населения, водоотведение; </w:t>
      </w:r>
    </w:p>
    <w:p w:rsidR="00A6459C" w:rsidRPr="00451896" w:rsidRDefault="00A6459C" w:rsidP="00A6459C">
      <w:pPr>
        <w:ind w:left="566"/>
      </w:pPr>
      <w:r w:rsidRPr="00451896">
        <w:t xml:space="preserve">б) автомобильные дороги местного значения; </w:t>
      </w:r>
    </w:p>
    <w:p w:rsidR="00A6459C" w:rsidRPr="00451896" w:rsidRDefault="00A6459C" w:rsidP="00A6459C">
      <w:pPr>
        <w:ind w:left="566"/>
      </w:pPr>
      <w:r w:rsidRPr="00451896">
        <w:t xml:space="preserve">в) иные области в связи с решением вопросов местного значения </w:t>
      </w:r>
    </w:p>
    <w:p w:rsidR="00A6459C" w:rsidRDefault="00A6459C" w:rsidP="00A6459C">
      <w:pPr>
        <w:ind w:left="-15"/>
      </w:pPr>
      <w:r>
        <w:t xml:space="preserve">сельского поселения; </w:t>
      </w:r>
    </w:p>
    <w:p w:rsidR="00A6459C" w:rsidRPr="00451896" w:rsidRDefault="00A6459C" w:rsidP="00035338">
      <w:pPr>
        <w:numPr>
          <w:ilvl w:val="0"/>
          <w:numId w:val="18"/>
        </w:numPr>
        <w:spacing w:after="14" w:line="268" w:lineRule="auto"/>
        <w:ind w:firstLine="556"/>
        <w:jc w:val="both"/>
      </w:pPr>
      <w:r w:rsidRPr="00451896">
        <w:t xml:space="preserve">границы населенных пунктов (в том числе границы образуемых населенных пунктов); </w:t>
      </w:r>
    </w:p>
    <w:p w:rsidR="00A6459C" w:rsidRPr="00451896" w:rsidRDefault="00A6459C" w:rsidP="00035338">
      <w:pPr>
        <w:numPr>
          <w:ilvl w:val="0"/>
          <w:numId w:val="18"/>
        </w:numPr>
        <w:spacing w:after="14" w:line="268" w:lineRule="auto"/>
        <w:ind w:firstLine="556"/>
        <w:jc w:val="both"/>
      </w:pPr>
      <w:r w:rsidRPr="00451896"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</w:t>
      </w:r>
      <w:r w:rsidRPr="00451896">
        <w:lastRenderedPageBreak/>
        <w:t xml:space="preserve">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A6459C" w:rsidRPr="00316B22" w:rsidRDefault="00A6459C" w:rsidP="00035338">
      <w:pPr>
        <w:numPr>
          <w:ilvl w:val="0"/>
          <w:numId w:val="19"/>
        </w:numPr>
        <w:spacing w:after="14" w:line="268" w:lineRule="auto"/>
        <w:ind w:firstLine="708"/>
        <w:jc w:val="both"/>
      </w:pPr>
      <w:r w:rsidRPr="00451896">
        <w:t xml:space="preserve">Обязательным приложением к генеральному плану являются сведения о границах населенных пунктов (в том числе границах образуемых населенных пунктов),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поселения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</w:t>
      </w:r>
      <w:hyperlink r:id="rId39">
        <w:r w:rsidRPr="00316B22">
          <w:t>требования</w:t>
        </w:r>
      </w:hyperlink>
      <w:hyperlink r:id="rId40">
        <w:r w:rsidRPr="00316B22">
          <w:t xml:space="preserve"> </w:t>
        </w:r>
      </w:hyperlink>
      <w:r w:rsidRPr="00316B22">
        <w:t xml:space="preserve">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 </w:t>
      </w:r>
    </w:p>
    <w:p w:rsidR="00A6459C" w:rsidRPr="00316B22" w:rsidRDefault="00A6459C" w:rsidP="00035338">
      <w:pPr>
        <w:numPr>
          <w:ilvl w:val="0"/>
          <w:numId w:val="19"/>
        </w:numPr>
        <w:spacing w:after="14" w:line="268" w:lineRule="auto"/>
        <w:ind w:firstLine="708"/>
        <w:jc w:val="both"/>
      </w:pPr>
      <w:r w:rsidRPr="00316B22">
        <w:t xml:space="preserve">К генеральному плану прилагаются материалы по его обоснованию в текстовой форме и в виде карт. </w:t>
      </w:r>
    </w:p>
    <w:p w:rsidR="00A6459C" w:rsidRPr="00316B22" w:rsidRDefault="00A6459C" w:rsidP="00035338">
      <w:pPr>
        <w:numPr>
          <w:ilvl w:val="0"/>
          <w:numId w:val="19"/>
        </w:numPr>
        <w:spacing w:after="14" w:line="268" w:lineRule="auto"/>
        <w:ind w:firstLine="708"/>
        <w:jc w:val="both"/>
      </w:pPr>
      <w:r w:rsidRPr="00316B22">
        <w:t xml:space="preserve">Материалы по обоснованию генерального плана в текстовой форме содержат: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316B22">
        <w:t xml:space="preserve">сведения об утвержденных документах стратегического планирования, указанных в </w:t>
      </w:r>
      <w:hyperlink r:id="rId41">
        <w:r w:rsidRPr="00316B22">
          <w:t>части 5.2 статьи 9</w:t>
        </w:r>
      </w:hyperlink>
      <w:hyperlink r:id="rId42">
        <w:r w:rsidRPr="00316B22">
          <w:t xml:space="preserve"> </w:t>
        </w:r>
      </w:hyperlink>
      <w:r w:rsidRPr="00316B22">
        <w:t>Градостроительного Кодекса Российской Федерации, о национальных проектах</w:t>
      </w:r>
      <w:r w:rsidRPr="00451896">
        <w:t xml:space="preserve">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 территории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</w:t>
      </w:r>
      <w:r w:rsidRPr="00451896">
        <w:lastRenderedPageBreak/>
        <w:t xml:space="preserve">государственных информационных системах обеспечения градостроительной деятельности;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оценку возможного влияния планируемых для размещения объектов местного значения поселения на комплексное развитие  территории;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перечень и характеристику основных факторов риска возникновения чрезвычайных ситуаций природного и техногенного характера;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:rsidR="00A6459C" w:rsidRPr="00451896" w:rsidRDefault="00A6459C" w:rsidP="00035338">
      <w:pPr>
        <w:numPr>
          <w:ilvl w:val="0"/>
          <w:numId w:val="20"/>
        </w:numPr>
        <w:spacing w:after="14" w:line="268" w:lineRule="auto"/>
        <w:ind w:firstLine="556"/>
        <w:jc w:val="both"/>
      </w:pPr>
      <w:r w:rsidRPr="00451896">
        <w:t xml:space="preserve"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 </w:t>
      </w:r>
    </w:p>
    <w:p w:rsidR="00A6459C" w:rsidRPr="00451896" w:rsidRDefault="00A6459C" w:rsidP="00A6459C">
      <w:pPr>
        <w:ind w:left="-15"/>
      </w:pPr>
      <w:r w:rsidRPr="00451896">
        <w:t xml:space="preserve">37. Материалы по обоснованию генерального плана в виде карт отображают: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границы поселения, муниципального округа, городского округа;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lastRenderedPageBreak/>
        <w:t xml:space="preserve">границы существующих населенных пунктов, входящих в состав поселения;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местоположение существующих и строящихся объектов местного значения; </w:t>
      </w:r>
    </w:p>
    <w:p w:rsidR="00A6459C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>
        <w:t xml:space="preserve">особые экономические зоны;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особо охраняемые природные территории федерального, регионального, местного значения; </w:t>
      </w:r>
    </w:p>
    <w:p w:rsidR="00A6459C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>
        <w:t xml:space="preserve">территории объектов культурного наследия;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зоны с особыми условиями использования территорий;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территории, подверженные риску возникновения чрезвычайных ситуаций природного и техногенного характера; </w:t>
      </w:r>
    </w:p>
    <w:p w:rsidR="00A6459C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>
        <w:t xml:space="preserve">границы лесничеств; </w:t>
      </w:r>
    </w:p>
    <w:p w:rsidR="00A6459C" w:rsidRPr="00451896" w:rsidRDefault="00A6459C" w:rsidP="00035338">
      <w:pPr>
        <w:numPr>
          <w:ilvl w:val="0"/>
          <w:numId w:val="21"/>
        </w:numPr>
        <w:spacing w:after="14" w:line="268" w:lineRule="auto"/>
        <w:ind w:firstLine="556"/>
        <w:jc w:val="both"/>
      </w:pPr>
      <w:r w:rsidRPr="00451896">
        <w:t xml:space="preserve">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Для детализации информации к картам генерального плана прилагаются фрагменты территорий, изображенные на картах или топографических планах более крупных масштабов.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Масштабы карт, необходимость приложения фрагментов территорий и их масштабы определяются заданием на подготовку проекта генерального плана. </w:t>
      </w:r>
    </w:p>
    <w:p w:rsidR="00A6459C" w:rsidRPr="00451896" w:rsidRDefault="00A6459C" w:rsidP="00A6459C">
      <w:pPr>
        <w:spacing w:after="35" w:line="259" w:lineRule="auto"/>
        <w:ind w:left="566"/>
      </w:pPr>
      <w:r w:rsidRPr="00451896">
        <w:t xml:space="preserve">        </w:t>
      </w:r>
    </w:p>
    <w:p w:rsidR="00A6459C" w:rsidRPr="00451896" w:rsidRDefault="00A6459C" w:rsidP="00A6459C">
      <w:pPr>
        <w:spacing w:after="5" w:line="271" w:lineRule="auto"/>
        <w:ind w:left="737" w:hanging="10"/>
      </w:pPr>
      <w:r w:rsidRPr="00451896">
        <w:rPr>
          <w:b/>
        </w:rPr>
        <w:t xml:space="preserve">3.2. Порядок подготовки генеральных планов сельских поселений </w:t>
      </w:r>
    </w:p>
    <w:p w:rsidR="00A6459C" w:rsidRPr="00451896" w:rsidRDefault="00A6459C" w:rsidP="00A6459C">
      <w:pPr>
        <w:spacing w:after="18" w:line="259" w:lineRule="auto"/>
        <w:ind w:left="632"/>
        <w:jc w:val="center"/>
      </w:pPr>
      <w:r w:rsidRPr="00451896">
        <w:rPr>
          <w:b/>
        </w:rPr>
        <w:t xml:space="preserve">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Подготовка генерального плана сельского поселения (далее  - генеральный план) осуществляется применительно ко всей территории сельского поселения.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Генеральный план, в том числе внесение изменений в такие планы, утверждаются Советом депутатов сельского поселения.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Решение о подготовке проекта генерального плана, а также решения о подготовке предложений о внесении в генеральный план изменений принимаются главой сельского поселения. </w:t>
      </w:r>
    </w:p>
    <w:p w:rsidR="00A6459C" w:rsidRPr="00451896" w:rsidRDefault="00A6459C" w:rsidP="00035338">
      <w:pPr>
        <w:numPr>
          <w:ilvl w:val="0"/>
          <w:numId w:val="22"/>
        </w:numPr>
        <w:spacing w:after="14" w:line="268" w:lineRule="auto"/>
        <w:ind w:firstLine="556"/>
        <w:jc w:val="both"/>
      </w:pPr>
      <w:r w:rsidRPr="00451896">
        <w:t xml:space="preserve">В решении о подготовке проекта генерального плана: </w:t>
      </w:r>
    </w:p>
    <w:p w:rsidR="00A6459C" w:rsidRPr="00451896" w:rsidRDefault="00A6459C" w:rsidP="00035338">
      <w:pPr>
        <w:numPr>
          <w:ilvl w:val="0"/>
          <w:numId w:val="23"/>
        </w:numPr>
        <w:spacing w:after="14" w:line="268" w:lineRule="auto"/>
        <w:ind w:firstLine="556"/>
        <w:jc w:val="both"/>
      </w:pPr>
      <w:r w:rsidRPr="00451896">
        <w:t xml:space="preserve">устанавливаются сроки и условия финансирования работ; </w:t>
      </w:r>
    </w:p>
    <w:p w:rsidR="00A6459C" w:rsidRPr="00451896" w:rsidRDefault="00A6459C" w:rsidP="00035338">
      <w:pPr>
        <w:numPr>
          <w:ilvl w:val="0"/>
          <w:numId w:val="23"/>
        </w:numPr>
        <w:spacing w:after="14" w:line="268" w:lineRule="auto"/>
        <w:ind w:firstLine="556"/>
        <w:jc w:val="both"/>
      </w:pPr>
      <w:r w:rsidRPr="00451896">
        <w:t xml:space="preserve">определяются территории муниципального образования и населенные пункты для разработки генерального плана; </w:t>
      </w:r>
    </w:p>
    <w:p w:rsidR="00A6459C" w:rsidRPr="00451896" w:rsidRDefault="00A6459C" w:rsidP="00035338">
      <w:pPr>
        <w:numPr>
          <w:ilvl w:val="0"/>
          <w:numId w:val="23"/>
        </w:numPr>
        <w:spacing w:after="14" w:line="268" w:lineRule="auto"/>
        <w:ind w:firstLine="556"/>
        <w:jc w:val="both"/>
      </w:pPr>
      <w:r w:rsidRPr="00451896">
        <w:t xml:space="preserve">определяются другие вопросы организации работ. </w:t>
      </w:r>
    </w:p>
    <w:p w:rsidR="00A6459C" w:rsidRDefault="00A6459C" w:rsidP="00A6459C">
      <w:pPr>
        <w:ind w:left="566"/>
      </w:pPr>
      <w:r>
        <w:t>44.   Администрация сельского поселения</w:t>
      </w:r>
      <w:r>
        <w:rPr>
          <w:sz w:val="14"/>
        </w:rPr>
        <w:t xml:space="preserve"> </w:t>
      </w:r>
      <w:r>
        <w:t xml:space="preserve"> обеспечивает: </w:t>
      </w:r>
    </w:p>
    <w:p w:rsidR="00A6459C" w:rsidRPr="00451896" w:rsidRDefault="00A6459C" w:rsidP="00035338">
      <w:pPr>
        <w:numPr>
          <w:ilvl w:val="0"/>
          <w:numId w:val="24"/>
        </w:numPr>
        <w:spacing w:after="14" w:line="268" w:lineRule="auto"/>
        <w:ind w:firstLine="556"/>
        <w:jc w:val="both"/>
      </w:pPr>
      <w:r w:rsidRPr="00451896">
        <w:lastRenderedPageBreak/>
        <w:t xml:space="preserve">организацию и проведение в соответствии с законодательством конкурса на размещение муниципального заказа на подготовку проекта генерального плана; </w:t>
      </w:r>
    </w:p>
    <w:p w:rsidR="00A6459C" w:rsidRPr="00451896" w:rsidRDefault="00A6459C" w:rsidP="00035338">
      <w:pPr>
        <w:numPr>
          <w:ilvl w:val="0"/>
          <w:numId w:val="24"/>
        </w:numPr>
        <w:spacing w:after="14" w:line="268" w:lineRule="auto"/>
        <w:ind w:firstLine="556"/>
        <w:jc w:val="both"/>
      </w:pPr>
      <w:r w:rsidRPr="00451896">
        <w:t xml:space="preserve">осуществляет сбор и предоставление исходных данных для подготовки проекта генерального плана; </w:t>
      </w:r>
    </w:p>
    <w:p w:rsidR="00A6459C" w:rsidRPr="00451896" w:rsidRDefault="00A6459C" w:rsidP="00035338">
      <w:pPr>
        <w:numPr>
          <w:ilvl w:val="0"/>
          <w:numId w:val="24"/>
        </w:numPr>
        <w:spacing w:after="14" w:line="268" w:lineRule="auto"/>
        <w:ind w:firstLine="556"/>
        <w:jc w:val="both"/>
      </w:pPr>
      <w:r w:rsidRPr="00451896">
        <w:t xml:space="preserve">координацию работ в процессе подготовки проекта генерального плана, а также взаимодействие с другими органами, ответственными за подготовку проектов документов территориального планирования, - в случае совместной подготовки таких документов; </w:t>
      </w:r>
    </w:p>
    <w:p w:rsidR="00A6459C" w:rsidRPr="00451896" w:rsidRDefault="00A6459C" w:rsidP="00035338">
      <w:pPr>
        <w:numPr>
          <w:ilvl w:val="0"/>
          <w:numId w:val="24"/>
        </w:numPr>
        <w:spacing w:after="14" w:line="268" w:lineRule="auto"/>
        <w:ind w:firstLine="556"/>
        <w:jc w:val="both"/>
      </w:pPr>
      <w:r w:rsidRPr="00451896">
        <w:t xml:space="preserve">согласование проекта генерального плана в соответствии со статьей 25 Градостроительного кодекса Российской Федерации; </w:t>
      </w:r>
    </w:p>
    <w:p w:rsidR="00A6459C" w:rsidRPr="00451896" w:rsidRDefault="00A6459C" w:rsidP="00035338">
      <w:pPr>
        <w:numPr>
          <w:ilvl w:val="0"/>
          <w:numId w:val="24"/>
        </w:numPr>
        <w:spacing w:after="14" w:line="268" w:lineRule="auto"/>
        <w:ind w:firstLine="556"/>
        <w:jc w:val="both"/>
      </w:pPr>
      <w:r w:rsidRPr="00451896">
        <w:t xml:space="preserve">рассмотрение проекта генерального плана  на публичных слушаниях, проводимых в соответствии со статьями 5.1 и 28 Градостроительного кодекса Российской Федерации.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Подготовка генеральных планов  осуществляется в соответствии с требованиями статьи 9 Градостроительного кодекса Российской Федерации и с учетом региональных и (или) местных нормативов градостроительного проектирования, утверждаемых в порядке, установленном градостроительным законодательством, а также с учетом предложений заинтересованных лиц;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При наличии на территориях муниципального образования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 федерального или регионального значения,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В целях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муниципального образования создается комиссия по подготовке проектов генеральных планов  (далее - Комиссия) согласно статье 24 Градостроительного кодекса Российской Федерации.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Проект генерального плана до его утверждения подлежит в соответствии со статьей 25 Градостроительного кодекса Российской Федерации обязательному согласованию в порядке, установленном приказом Минэкономразвития России от 21 июля 2016 г. № 460 «Об утверждении порядка согласования проектов документов территориального </w:t>
      </w:r>
      <w:r w:rsidR="00F64545">
        <w:t>планирования</w:t>
      </w:r>
      <w:r w:rsidRPr="00451896">
        <w:t xml:space="preserve">, состава и </w:t>
      </w:r>
      <w:r w:rsidRPr="00451896">
        <w:lastRenderedPageBreak/>
        <w:t xml:space="preserve">порядка работы согласительной Комиссии при согласовании проектов документов территориального планирования».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Протокол публичных слушаний, заключение о результатах публичных слушаний являются обязательным приложением к проекту генерального плана, направляемому главой сельского поселения в Совет Депутатов.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Совет Депутатов с учетом протокола публичных слушаний, заключения о результатах публичных слушаний принимают решение об утверждении генерального плана или об отклонении проекта генерального плана и о направлении его главе сельского поселения на доработку в соответствии с указанным протоколом и заключением. </w:t>
      </w:r>
    </w:p>
    <w:p w:rsidR="00A6459C" w:rsidRPr="00451896" w:rsidRDefault="00A6459C" w:rsidP="00035338">
      <w:pPr>
        <w:numPr>
          <w:ilvl w:val="0"/>
          <w:numId w:val="25"/>
        </w:numPr>
        <w:spacing w:after="14" w:line="268" w:lineRule="auto"/>
        <w:ind w:firstLine="556"/>
        <w:jc w:val="both"/>
      </w:pPr>
      <w:r w:rsidRPr="00451896">
        <w:t xml:space="preserve">Внесение изменений в генеральный план осуществляется в соответствии со статьями 9, 24, 25 Градостроительного кодекса Российской Федерации. </w:t>
      </w:r>
    </w:p>
    <w:p w:rsidR="00A6459C" w:rsidRPr="00451896" w:rsidRDefault="00A6459C" w:rsidP="00035338">
      <w:pPr>
        <w:numPr>
          <w:ilvl w:val="0"/>
          <w:numId w:val="25"/>
        </w:numPr>
        <w:spacing w:after="244" w:line="268" w:lineRule="auto"/>
        <w:ind w:firstLine="556"/>
        <w:jc w:val="both"/>
      </w:pPr>
      <w:r w:rsidRPr="00451896">
        <w:t xml:space="preserve">Реализация генерального плана осуществляется в порядке, предусмотренном статьей 26 Градостроительного кодекса Российской Федерации. </w:t>
      </w:r>
    </w:p>
    <w:p w:rsidR="00A6459C" w:rsidRPr="00451896" w:rsidRDefault="00A6459C" w:rsidP="00A6459C">
      <w:pPr>
        <w:spacing w:after="253" w:line="259" w:lineRule="auto"/>
      </w:pPr>
      <w:r w:rsidRPr="00451896">
        <w:rPr>
          <w:b/>
        </w:rPr>
        <w:t xml:space="preserve"> 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rPr>
          <w:b/>
        </w:rPr>
        <w:t xml:space="preserve">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rPr>
          <w:b/>
        </w:rPr>
        <w:t xml:space="preserve"> </w:t>
      </w:r>
      <w:r w:rsidRPr="00451896">
        <w:t xml:space="preserve">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t xml:space="preserve">  </w:t>
      </w:r>
    </w:p>
    <w:p w:rsidR="00A6459C" w:rsidRPr="00451896" w:rsidRDefault="00A6459C" w:rsidP="00A6459C">
      <w:pPr>
        <w:spacing w:line="259" w:lineRule="auto"/>
        <w:ind w:left="566"/>
      </w:pPr>
      <w:r w:rsidRPr="00451896">
        <w:t xml:space="preserve"> </w:t>
      </w:r>
    </w:p>
    <w:p w:rsidR="00BF77B2" w:rsidRPr="00A0655D" w:rsidRDefault="00BF77B2" w:rsidP="00DD738F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 w:val="24"/>
        </w:rPr>
      </w:pPr>
    </w:p>
    <w:sectPr w:rsidR="00BF77B2" w:rsidRPr="00A0655D" w:rsidSect="00A0655D">
      <w:footerReference w:type="default" r:id="rId43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28" w:rsidRDefault="00640D28" w:rsidP="0088462B">
      <w:r>
        <w:separator/>
      </w:r>
    </w:p>
  </w:endnote>
  <w:endnote w:type="continuationSeparator" w:id="1">
    <w:p w:rsidR="00640D28" w:rsidRDefault="00640D28" w:rsidP="0088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90008"/>
    </w:sdtPr>
    <w:sdtContent>
      <w:p w:rsidR="0028585D" w:rsidRDefault="0028585D">
        <w:pPr>
          <w:pStyle w:val="a8"/>
          <w:jc w:val="right"/>
        </w:pPr>
        <w:fldSimple w:instr="PAGE   \* MERGEFORMAT">
          <w:r w:rsidR="00F513D1">
            <w:rPr>
              <w:noProof/>
            </w:rPr>
            <w:t>10</w:t>
          </w:r>
        </w:fldSimple>
      </w:p>
    </w:sdtContent>
  </w:sdt>
  <w:p w:rsidR="0028585D" w:rsidRDefault="002858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28" w:rsidRDefault="00640D28" w:rsidP="0088462B">
      <w:r>
        <w:separator/>
      </w:r>
    </w:p>
  </w:footnote>
  <w:footnote w:type="continuationSeparator" w:id="1">
    <w:p w:rsidR="00640D28" w:rsidRDefault="00640D28" w:rsidP="0088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1AA"/>
    <w:multiLevelType w:val="hybridMultilevel"/>
    <w:tmpl w:val="A3FA1672"/>
    <w:lvl w:ilvl="0" w:tplc="7F1CB7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25C4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C00F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1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0F04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C57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0CB6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ADB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39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25A78"/>
    <w:multiLevelType w:val="hybridMultilevel"/>
    <w:tmpl w:val="11C28770"/>
    <w:lvl w:ilvl="0" w:tplc="48A08442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A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C44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7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C8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06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20BE7"/>
    <w:multiLevelType w:val="hybridMultilevel"/>
    <w:tmpl w:val="8850D6D0"/>
    <w:lvl w:ilvl="0" w:tplc="82AC6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CC3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06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CA2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86E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16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DA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0B1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D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8D2AF1"/>
    <w:multiLevelType w:val="hybridMultilevel"/>
    <w:tmpl w:val="48C06346"/>
    <w:lvl w:ilvl="0" w:tplc="02280C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26B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E6F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2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A53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EB0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84054"/>
    <w:multiLevelType w:val="hybridMultilevel"/>
    <w:tmpl w:val="0F5A5A9A"/>
    <w:lvl w:ilvl="0" w:tplc="425AE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F8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83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4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AC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BA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6BD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9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33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0F5DCE"/>
    <w:multiLevelType w:val="hybridMultilevel"/>
    <w:tmpl w:val="C56C3900"/>
    <w:lvl w:ilvl="0" w:tplc="02745F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B7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5C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288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66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87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E5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30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48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5F63BE"/>
    <w:multiLevelType w:val="hybridMultilevel"/>
    <w:tmpl w:val="6A0CA946"/>
    <w:lvl w:ilvl="0" w:tplc="5784BA1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8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22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8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5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C8E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2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186617"/>
    <w:multiLevelType w:val="hybridMultilevel"/>
    <w:tmpl w:val="B95EEB54"/>
    <w:lvl w:ilvl="0" w:tplc="BAFA9A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AD3E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CC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2BE3A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C6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E7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E2C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0016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4E3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BA1A55"/>
    <w:multiLevelType w:val="hybridMultilevel"/>
    <w:tmpl w:val="E3D62A9C"/>
    <w:lvl w:ilvl="0" w:tplc="F956F7E4">
      <w:start w:val="3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657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0B3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8697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CA9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CE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180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58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B2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177AB"/>
    <w:multiLevelType w:val="hybridMultilevel"/>
    <w:tmpl w:val="4E1A9A72"/>
    <w:lvl w:ilvl="0" w:tplc="858CC78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AA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69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40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B8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C8D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C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3D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59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83088B"/>
    <w:multiLevelType w:val="hybridMultilevel"/>
    <w:tmpl w:val="F8FCA3C2"/>
    <w:lvl w:ilvl="0" w:tplc="D4E84B6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F9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DA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C0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A9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C48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3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D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C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5448C5"/>
    <w:multiLevelType w:val="hybridMultilevel"/>
    <w:tmpl w:val="F6CCB850"/>
    <w:lvl w:ilvl="0" w:tplc="4F38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FC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DB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E2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87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0C9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62E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E7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5A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30AD3"/>
    <w:multiLevelType w:val="hybridMultilevel"/>
    <w:tmpl w:val="084816EA"/>
    <w:lvl w:ilvl="0" w:tplc="833AC6C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8DD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B02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E040A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5F26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F53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5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C95F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4CBC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E13855"/>
    <w:multiLevelType w:val="hybridMultilevel"/>
    <w:tmpl w:val="8BA476AC"/>
    <w:lvl w:ilvl="0" w:tplc="1BD4F70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6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8A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0E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49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0A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52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1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7A3B55"/>
    <w:multiLevelType w:val="hybridMultilevel"/>
    <w:tmpl w:val="BA365424"/>
    <w:lvl w:ilvl="0" w:tplc="5A221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6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B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6F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81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1B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A4F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66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B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D40A6F"/>
    <w:multiLevelType w:val="hybridMultilevel"/>
    <w:tmpl w:val="10E8E8F2"/>
    <w:lvl w:ilvl="0" w:tplc="2A3CB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9D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C9A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CEC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7C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AA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F67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4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D3237D"/>
    <w:multiLevelType w:val="hybridMultilevel"/>
    <w:tmpl w:val="361630A0"/>
    <w:lvl w:ilvl="0" w:tplc="B98E194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E7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42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404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8E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2D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0AD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D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79769B"/>
    <w:multiLevelType w:val="hybridMultilevel"/>
    <w:tmpl w:val="E446EAD0"/>
    <w:lvl w:ilvl="0" w:tplc="D95C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5A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2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C6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2E9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43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62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22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3B0DAA"/>
    <w:multiLevelType w:val="hybridMultilevel"/>
    <w:tmpl w:val="A97A5F82"/>
    <w:lvl w:ilvl="0" w:tplc="537410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A1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A3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D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412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F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B4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9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1F6F6C"/>
    <w:multiLevelType w:val="hybridMultilevel"/>
    <w:tmpl w:val="AB6CD2CE"/>
    <w:lvl w:ilvl="0" w:tplc="C6288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35B4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EFC5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9F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B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6B6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0BD1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A8B7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E487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AA432C"/>
    <w:multiLevelType w:val="hybridMultilevel"/>
    <w:tmpl w:val="84D8F704"/>
    <w:lvl w:ilvl="0" w:tplc="080E4BD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D2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AF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15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A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CEF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6B6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4A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E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C67BE3"/>
    <w:multiLevelType w:val="hybridMultilevel"/>
    <w:tmpl w:val="EAF68348"/>
    <w:lvl w:ilvl="0" w:tplc="D7A8F6E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8E22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6ADC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4A5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63D0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97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4E19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2595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A41B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675755"/>
    <w:multiLevelType w:val="hybridMultilevel"/>
    <w:tmpl w:val="3DF2C642"/>
    <w:lvl w:ilvl="0" w:tplc="65E21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AF3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6C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40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811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37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B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A97B59"/>
    <w:multiLevelType w:val="hybridMultilevel"/>
    <w:tmpl w:val="9392BFE0"/>
    <w:lvl w:ilvl="0" w:tplc="8EF85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27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E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4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A9F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E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48E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EC6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0F6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396FF8"/>
    <w:multiLevelType w:val="hybridMultilevel"/>
    <w:tmpl w:val="7D84D710"/>
    <w:lvl w:ilvl="0" w:tplc="33F0EA6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D0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94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C6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B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6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F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A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E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5"/>
  </w:num>
  <w:num w:numId="5">
    <w:abstractNumId w:val="2"/>
  </w:num>
  <w:num w:numId="6">
    <w:abstractNumId w:val="21"/>
  </w:num>
  <w:num w:numId="7">
    <w:abstractNumId w:val="23"/>
  </w:num>
  <w:num w:numId="8">
    <w:abstractNumId w:val="9"/>
  </w:num>
  <w:num w:numId="9">
    <w:abstractNumId w:val="17"/>
  </w:num>
  <w:num w:numId="10">
    <w:abstractNumId w:val="5"/>
  </w:num>
  <w:num w:numId="11">
    <w:abstractNumId w:val="7"/>
  </w:num>
  <w:num w:numId="12">
    <w:abstractNumId w:val="4"/>
  </w:num>
  <w:num w:numId="13">
    <w:abstractNumId w:val="13"/>
  </w:num>
  <w:num w:numId="14">
    <w:abstractNumId w:val="16"/>
  </w:num>
  <w:num w:numId="15">
    <w:abstractNumId w:val="8"/>
  </w:num>
  <w:num w:numId="16">
    <w:abstractNumId w:val="6"/>
  </w:num>
  <w:num w:numId="17">
    <w:abstractNumId w:val="3"/>
  </w:num>
  <w:num w:numId="18">
    <w:abstractNumId w:val="0"/>
  </w:num>
  <w:num w:numId="19">
    <w:abstractNumId w:val="24"/>
  </w:num>
  <w:num w:numId="20">
    <w:abstractNumId w:val="11"/>
  </w:num>
  <w:num w:numId="21">
    <w:abstractNumId w:val="10"/>
  </w:num>
  <w:num w:numId="22">
    <w:abstractNumId w:val="12"/>
  </w:num>
  <w:num w:numId="23">
    <w:abstractNumId w:val="20"/>
  </w:num>
  <w:num w:numId="24">
    <w:abstractNumId w:val="18"/>
  </w:num>
  <w:num w:numId="25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A3"/>
    <w:rsid w:val="0000060F"/>
    <w:rsid w:val="00016A5B"/>
    <w:rsid w:val="00026F6D"/>
    <w:rsid w:val="0003388B"/>
    <w:rsid w:val="00035338"/>
    <w:rsid w:val="000405C9"/>
    <w:rsid w:val="000428B9"/>
    <w:rsid w:val="00046BFE"/>
    <w:rsid w:val="00073210"/>
    <w:rsid w:val="00081D78"/>
    <w:rsid w:val="000961A6"/>
    <w:rsid w:val="00096606"/>
    <w:rsid w:val="000B1C03"/>
    <w:rsid w:val="000B298A"/>
    <w:rsid w:val="000B2DF2"/>
    <w:rsid w:val="000D1940"/>
    <w:rsid w:val="000D4468"/>
    <w:rsid w:val="000E5578"/>
    <w:rsid w:val="00102F8C"/>
    <w:rsid w:val="0010426A"/>
    <w:rsid w:val="0010440F"/>
    <w:rsid w:val="001132B9"/>
    <w:rsid w:val="00115BD2"/>
    <w:rsid w:val="00142798"/>
    <w:rsid w:val="001B3EE0"/>
    <w:rsid w:val="001D6A4D"/>
    <w:rsid w:val="001E37E6"/>
    <w:rsid w:val="00203385"/>
    <w:rsid w:val="00207639"/>
    <w:rsid w:val="002100E4"/>
    <w:rsid w:val="002272AC"/>
    <w:rsid w:val="00235099"/>
    <w:rsid w:val="0024687F"/>
    <w:rsid w:val="00250C66"/>
    <w:rsid w:val="002628FC"/>
    <w:rsid w:val="00276A88"/>
    <w:rsid w:val="0028585D"/>
    <w:rsid w:val="00291DCE"/>
    <w:rsid w:val="002A722B"/>
    <w:rsid w:val="002B3F6C"/>
    <w:rsid w:val="002C58D1"/>
    <w:rsid w:val="002D5B9A"/>
    <w:rsid w:val="002E275C"/>
    <w:rsid w:val="002E2D3D"/>
    <w:rsid w:val="00302595"/>
    <w:rsid w:val="00311996"/>
    <w:rsid w:val="0031360B"/>
    <w:rsid w:val="00314ECA"/>
    <w:rsid w:val="00315F82"/>
    <w:rsid w:val="00315FC6"/>
    <w:rsid w:val="00316B22"/>
    <w:rsid w:val="00320370"/>
    <w:rsid w:val="00332D08"/>
    <w:rsid w:val="00346C82"/>
    <w:rsid w:val="00346C8B"/>
    <w:rsid w:val="00353E46"/>
    <w:rsid w:val="00366153"/>
    <w:rsid w:val="00366B62"/>
    <w:rsid w:val="00396265"/>
    <w:rsid w:val="003A3F3F"/>
    <w:rsid w:val="003C2BA5"/>
    <w:rsid w:val="003C5572"/>
    <w:rsid w:val="003D1735"/>
    <w:rsid w:val="003D2B8C"/>
    <w:rsid w:val="003E7C3C"/>
    <w:rsid w:val="00412D36"/>
    <w:rsid w:val="0042294C"/>
    <w:rsid w:val="004237BC"/>
    <w:rsid w:val="0043452F"/>
    <w:rsid w:val="0044407A"/>
    <w:rsid w:val="00460BD4"/>
    <w:rsid w:val="00461490"/>
    <w:rsid w:val="00482CB7"/>
    <w:rsid w:val="00483E22"/>
    <w:rsid w:val="00492A24"/>
    <w:rsid w:val="00493319"/>
    <w:rsid w:val="004B35CF"/>
    <w:rsid w:val="004D7AF5"/>
    <w:rsid w:val="004E525A"/>
    <w:rsid w:val="005004EC"/>
    <w:rsid w:val="00515DED"/>
    <w:rsid w:val="0054678C"/>
    <w:rsid w:val="005509CC"/>
    <w:rsid w:val="005667DC"/>
    <w:rsid w:val="005859B5"/>
    <w:rsid w:val="005942D8"/>
    <w:rsid w:val="005B0511"/>
    <w:rsid w:val="005D1DCA"/>
    <w:rsid w:val="005D7DF9"/>
    <w:rsid w:val="005E338E"/>
    <w:rsid w:val="005F0B61"/>
    <w:rsid w:val="00604F79"/>
    <w:rsid w:val="00605B90"/>
    <w:rsid w:val="00623106"/>
    <w:rsid w:val="00626324"/>
    <w:rsid w:val="0063191B"/>
    <w:rsid w:val="00640D28"/>
    <w:rsid w:val="00643111"/>
    <w:rsid w:val="00643706"/>
    <w:rsid w:val="00650872"/>
    <w:rsid w:val="006517DD"/>
    <w:rsid w:val="00690AC1"/>
    <w:rsid w:val="006A21A3"/>
    <w:rsid w:val="006A4DAB"/>
    <w:rsid w:val="006A58E8"/>
    <w:rsid w:val="006C418C"/>
    <w:rsid w:val="006C6F4B"/>
    <w:rsid w:val="006D0AC9"/>
    <w:rsid w:val="006E2B67"/>
    <w:rsid w:val="006F07D8"/>
    <w:rsid w:val="006F43F9"/>
    <w:rsid w:val="006F600D"/>
    <w:rsid w:val="006F606C"/>
    <w:rsid w:val="006F68A2"/>
    <w:rsid w:val="00712B80"/>
    <w:rsid w:val="00742D75"/>
    <w:rsid w:val="00745AAC"/>
    <w:rsid w:val="00747262"/>
    <w:rsid w:val="007515F7"/>
    <w:rsid w:val="007558A1"/>
    <w:rsid w:val="007658FC"/>
    <w:rsid w:val="00787F50"/>
    <w:rsid w:val="007A2767"/>
    <w:rsid w:val="007A28F1"/>
    <w:rsid w:val="007A56E1"/>
    <w:rsid w:val="007B39F3"/>
    <w:rsid w:val="007B465B"/>
    <w:rsid w:val="007B784F"/>
    <w:rsid w:val="007C7782"/>
    <w:rsid w:val="007D0262"/>
    <w:rsid w:val="007D2A9C"/>
    <w:rsid w:val="007E6B3A"/>
    <w:rsid w:val="007F44CC"/>
    <w:rsid w:val="008001B3"/>
    <w:rsid w:val="008005A5"/>
    <w:rsid w:val="00814CE2"/>
    <w:rsid w:val="00837B36"/>
    <w:rsid w:val="0085399C"/>
    <w:rsid w:val="00875B49"/>
    <w:rsid w:val="0088462B"/>
    <w:rsid w:val="00891B77"/>
    <w:rsid w:val="008A1B91"/>
    <w:rsid w:val="008A3011"/>
    <w:rsid w:val="008C5AA7"/>
    <w:rsid w:val="008C78ED"/>
    <w:rsid w:val="008E2015"/>
    <w:rsid w:val="008E2BEC"/>
    <w:rsid w:val="008F5562"/>
    <w:rsid w:val="008F58A1"/>
    <w:rsid w:val="00900000"/>
    <w:rsid w:val="00935508"/>
    <w:rsid w:val="009420B9"/>
    <w:rsid w:val="009631D8"/>
    <w:rsid w:val="00964097"/>
    <w:rsid w:val="00965BCB"/>
    <w:rsid w:val="00975907"/>
    <w:rsid w:val="00977D55"/>
    <w:rsid w:val="00986AE5"/>
    <w:rsid w:val="009957E5"/>
    <w:rsid w:val="00997261"/>
    <w:rsid w:val="009A5AA1"/>
    <w:rsid w:val="009B0CE1"/>
    <w:rsid w:val="009B56AD"/>
    <w:rsid w:val="009E2D7B"/>
    <w:rsid w:val="009E71B8"/>
    <w:rsid w:val="009F03B0"/>
    <w:rsid w:val="009F0517"/>
    <w:rsid w:val="009F0D43"/>
    <w:rsid w:val="009F43E0"/>
    <w:rsid w:val="00A01155"/>
    <w:rsid w:val="00A0655D"/>
    <w:rsid w:val="00A5290F"/>
    <w:rsid w:val="00A531BA"/>
    <w:rsid w:val="00A6459C"/>
    <w:rsid w:val="00A74D26"/>
    <w:rsid w:val="00A82FEB"/>
    <w:rsid w:val="00AA20BD"/>
    <w:rsid w:val="00AA2B05"/>
    <w:rsid w:val="00AB0F1F"/>
    <w:rsid w:val="00AB20BD"/>
    <w:rsid w:val="00AB2AC5"/>
    <w:rsid w:val="00AE0BF0"/>
    <w:rsid w:val="00AF38CC"/>
    <w:rsid w:val="00AF4F44"/>
    <w:rsid w:val="00AF6246"/>
    <w:rsid w:val="00AF6765"/>
    <w:rsid w:val="00B27595"/>
    <w:rsid w:val="00B33E36"/>
    <w:rsid w:val="00B34753"/>
    <w:rsid w:val="00B36E6C"/>
    <w:rsid w:val="00B37D89"/>
    <w:rsid w:val="00B449A1"/>
    <w:rsid w:val="00B44D2D"/>
    <w:rsid w:val="00B619E6"/>
    <w:rsid w:val="00B659CB"/>
    <w:rsid w:val="00B722FD"/>
    <w:rsid w:val="00B73C28"/>
    <w:rsid w:val="00B82C8A"/>
    <w:rsid w:val="00B97453"/>
    <w:rsid w:val="00BA2F1C"/>
    <w:rsid w:val="00BB7F94"/>
    <w:rsid w:val="00BC33A9"/>
    <w:rsid w:val="00BC7EF9"/>
    <w:rsid w:val="00BE3038"/>
    <w:rsid w:val="00BE422E"/>
    <w:rsid w:val="00BF0DD5"/>
    <w:rsid w:val="00BF1D53"/>
    <w:rsid w:val="00BF256F"/>
    <w:rsid w:val="00BF3B2F"/>
    <w:rsid w:val="00BF77B2"/>
    <w:rsid w:val="00C323CA"/>
    <w:rsid w:val="00C33526"/>
    <w:rsid w:val="00C351A5"/>
    <w:rsid w:val="00C378DA"/>
    <w:rsid w:val="00C52A13"/>
    <w:rsid w:val="00C56892"/>
    <w:rsid w:val="00C717C1"/>
    <w:rsid w:val="00CB5334"/>
    <w:rsid w:val="00CC654D"/>
    <w:rsid w:val="00CD0504"/>
    <w:rsid w:val="00CF5ADF"/>
    <w:rsid w:val="00D056A4"/>
    <w:rsid w:val="00D1300C"/>
    <w:rsid w:val="00D239E9"/>
    <w:rsid w:val="00D33D7B"/>
    <w:rsid w:val="00D500DD"/>
    <w:rsid w:val="00D51509"/>
    <w:rsid w:val="00D52071"/>
    <w:rsid w:val="00D53999"/>
    <w:rsid w:val="00D73E10"/>
    <w:rsid w:val="00D85AE7"/>
    <w:rsid w:val="00D85C3D"/>
    <w:rsid w:val="00D93692"/>
    <w:rsid w:val="00D957EF"/>
    <w:rsid w:val="00DA0AE1"/>
    <w:rsid w:val="00DD4318"/>
    <w:rsid w:val="00DD738F"/>
    <w:rsid w:val="00E16597"/>
    <w:rsid w:val="00E26EAF"/>
    <w:rsid w:val="00E31E19"/>
    <w:rsid w:val="00E53222"/>
    <w:rsid w:val="00E620A8"/>
    <w:rsid w:val="00E66B56"/>
    <w:rsid w:val="00E72D46"/>
    <w:rsid w:val="00E74910"/>
    <w:rsid w:val="00E95468"/>
    <w:rsid w:val="00EA0464"/>
    <w:rsid w:val="00EA1018"/>
    <w:rsid w:val="00EB2E5E"/>
    <w:rsid w:val="00F0445D"/>
    <w:rsid w:val="00F11958"/>
    <w:rsid w:val="00F3500C"/>
    <w:rsid w:val="00F513D1"/>
    <w:rsid w:val="00F64545"/>
    <w:rsid w:val="00F6752E"/>
    <w:rsid w:val="00F67C80"/>
    <w:rsid w:val="00F70B8A"/>
    <w:rsid w:val="00F725C7"/>
    <w:rsid w:val="00F82F62"/>
    <w:rsid w:val="00F921C3"/>
    <w:rsid w:val="00F946DC"/>
    <w:rsid w:val="00FB4FE2"/>
    <w:rsid w:val="00FB6E62"/>
    <w:rsid w:val="00FB72F1"/>
    <w:rsid w:val="00FC13C9"/>
    <w:rsid w:val="00FC3428"/>
    <w:rsid w:val="00FD08F9"/>
    <w:rsid w:val="00FE2D68"/>
    <w:rsid w:val="00FF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E6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97"/>
    <w:rPr>
      <w:sz w:val="24"/>
    </w:rPr>
  </w:style>
  <w:style w:type="paragraph" w:customStyle="1" w:styleId="ConsPlusNormal">
    <w:name w:val="ConsPlusNormal"/>
    <w:rsid w:val="00460BD4"/>
    <w:pPr>
      <w:suppressAutoHyphens/>
      <w:autoSpaceDE w:val="0"/>
      <w:ind w:firstLine="72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60BD4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8462B"/>
  </w:style>
  <w:style w:type="paragraph" w:styleId="a6">
    <w:name w:val="header"/>
    <w:basedOn w:val="a"/>
    <w:link w:val="a7"/>
    <w:uiPriority w:val="99"/>
    <w:unhideWhenUsed/>
    <w:rsid w:val="0088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6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6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3E7C3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F03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3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509CC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332D08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uiPriority w:val="99"/>
    <w:rsid w:val="00332D0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345393/3000" TargetMode="External"/><Relationship Id="rId13" Type="http://schemas.openxmlformats.org/officeDocument/2006/relationships/hyperlink" Target="https://internet.garant.ru/document/redirect/12138258/104" TargetMode="External"/><Relationship Id="rId18" Type="http://schemas.openxmlformats.org/officeDocument/2006/relationships/hyperlink" Target="https://internet.garant.ru/document/redirect/12138258/16051" TargetMode="External"/><Relationship Id="rId26" Type="http://schemas.openxmlformats.org/officeDocument/2006/relationships/hyperlink" Target="https://internet.garant.ru/document/redirect/12138258/2507" TargetMode="External"/><Relationship Id="rId39" Type="http://schemas.openxmlformats.org/officeDocument/2006/relationships/hyperlink" Target="https://internet.garant.ru/document/redirect/405345393/3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38258/16052" TargetMode="External"/><Relationship Id="rId34" Type="http://schemas.openxmlformats.org/officeDocument/2006/relationships/hyperlink" Target="https://internet.garant.ru/document/redirect/12138258/25" TargetMode="External"/><Relationship Id="rId42" Type="http://schemas.openxmlformats.org/officeDocument/2006/relationships/hyperlink" Target="https://internet.garant.ru/document/redirect/12138258/90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8258/104" TargetMode="External"/><Relationship Id="rId17" Type="http://schemas.openxmlformats.org/officeDocument/2006/relationships/hyperlink" Target="https://internet.garant.ru/document/redirect/12138258/16051" TargetMode="External"/><Relationship Id="rId25" Type="http://schemas.openxmlformats.org/officeDocument/2006/relationships/hyperlink" Target="https://internet.garant.ru/document/redirect/12138258/21062" TargetMode="External"/><Relationship Id="rId33" Type="http://schemas.openxmlformats.org/officeDocument/2006/relationships/hyperlink" Target="https://internet.garant.ru/document/redirect/12138258/21" TargetMode="External"/><Relationship Id="rId38" Type="http://schemas.openxmlformats.org/officeDocument/2006/relationships/hyperlink" Target="https://internet.garant.ru/document/redirect/12138258/1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8258/12021" TargetMode="External"/><Relationship Id="rId20" Type="http://schemas.openxmlformats.org/officeDocument/2006/relationships/hyperlink" Target="https://internet.garant.ru/document/redirect/12138258/16052" TargetMode="External"/><Relationship Id="rId29" Type="http://schemas.openxmlformats.org/officeDocument/2006/relationships/hyperlink" Target="https://internet.garant.ru/document/redirect/12138258/12" TargetMode="External"/><Relationship Id="rId41" Type="http://schemas.openxmlformats.org/officeDocument/2006/relationships/hyperlink" Target="https://internet.garant.ru/document/redirect/12138258/9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068598/1000" TargetMode="External"/><Relationship Id="rId24" Type="http://schemas.openxmlformats.org/officeDocument/2006/relationships/hyperlink" Target="https://internet.garant.ru/document/redirect/12138258/21062" TargetMode="External"/><Relationship Id="rId32" Type="http://schemas.openxmlformats.org/officeDocument/2006/relationships/hyperlink" Target="https://internet.garant.ru/document/redirect/12138258/21" TargetMode="External"/><Relationship Id="rId37" Type="http://schemas.openxmlformats.org/officeDocument/2006/relationships/hyperlink" Target="https://internet.garant.ru/document/redirect/12138258/1931" TargetMode="External"/><Relationship Id="rId40" Type="http://schemas.openxmlformats.org/officeDocument/2006/relationships/hyperlink" Target="https://internet.garant.ru/document/redirect/405345393/30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12021" TargetMode="External"/><Relationship Id="rId23" Type="http://schemas.openxmlformats.org/officeDocument/2006/relationships/hyperlink" Target="https://internet.garant.ru/document/redirect/12138258/21061" TargetMode="External"/><Relationship Id="rId28" Type="http://schemas.openxmlformats.org/officeDocument/2006/relationships/hyperlink" Target="https://internet.garant.ru/document/redirect/12138258/12" TargetMode="External"/><Relationship Id="rId36" Type="http://schemas.openxmlformats.org/officeDocument/2006/relationships/hyperlink" Target="https://internet.garant.ru/document/redirect/12138258/19013" TargetMode="External"/><Relationship Id="rId10" Type="http://schemas.openxmlformats.org/officeDocument/2006/relationships/hyperlink" Target="https://internet.garant.ru/document/redirect/73068598/1000" TargetMode="External"/><Relationship Id="rId19" Type="http://schemas.openxmlformats.org/officeDocument/2006/relationships/hyperlink" Target="https://internet.garant.ru/document/redirect/12138258/16051" TargetMode="External"/><Relationship Id="rId31" Type="http://schemas.openxmlformats.org/officeDocument/2006/relationships/hyperlink" Target="https://internet.garant.ru/document/redirect/12138258/1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345393/3000" TargetMode="External"/><Relationship Id="rId14" Type="http://schemas.openxmlformats.org/officeDocument/2006/relationships/hyperlink" Target="https://internet.garant.ru/document/redirect/12138258/104" TargetMode="External"/><Relationship Id="rId22" Type="http://schemas.openxmlformats.org/officeDocument/2006/relationships/hyperlink" Target="https://internet.garant.ru/document/redirect/12138258/21061" TargetMode="External"/><Relationship Id="rId27" Type="http://schemas.openxmlformats.org/officeDocument/2006/relationships/hyperlink" Target="https://internet.garant.ru/document/redirect/12138258/2507" TargetMode="External"/><Relationship Id="rId30" Type="http://schemas.openxmlformats.org/officeDocument/2006/relationships/hyperlink" Target="https://internet.garant.ru/document/redirect/12138258/16" TargetMode="External"/><Relationship Id="rId35" Type="http://schemas.openxmlformats.org/officeDocument/2006/relationships/hyperlink" Target="https://internet.garant.ru/document/redirect/12138258/19013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0AC7-63CF-4FF7-8246-88A0AF5B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15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 DOCPROIZV</dc:creator>
  <cp:lastModifiedBy>RTADM</cp:lastModifiedBy>
  <cp:revision>9</cp:revision>
  <cp:lastPrinted>2024-04-05T08:13:00Z</cp:lastPrinted>
  <dcterms:created xsi:type="dcterms:W3CDTF">2024-05-17T09:21:00Z</dcterms:created>
  <dcterms:modified xsi:type="dcterms:W3CDTF">2024-05-20T09:21:00Z</dcterms:modified>
</cp:coreProperties>
</file>