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A07CA9" w:rsidRDefault="00D757B6" w:rsidP="00C4364A">
      <w:pPr>
        <w:spacing w:after="0" w:line="240" w:lineRule="auto"/>
        <w:jc w:val="right"/>
        <w:outlineLvl w:val="0"/>
        <w:rPr>
          <w:rFonts w:ascii="Times New Roman" w:hAnsi="Times New Roman"/>
          <w:sz w:val="28"/>
          <w:szCs w:val="28"/>
        </w:rPr>
      </w:pPr>
      <w:r>
        <w:rPr>
          <w:rFonts w:ascii="Times New Roman" w:hAnsi="Times New Roman"/>
          <w:sz w:val="28"/>
          <w:szCs w:val="28"/>
        </w:rPr>
        <w:t>11</w:t>
      </w:r>
      <w:r w:rsidR="00C72482" w:rsidRPr="00A07CA9">
        <w:rPr>
          <w:rFonts w:ascii="Times New Roman" w:hAnsi="Times New Roman"/>
          <w:sz w:val="28"/>
          <w:szCs w:val="28"/>
        </w:rPr>
        <w:t>.</w:t>
      </w:r>
      <w:r w:rsidR="00A07CA9">
        <w:rPr>
          <w:rFonts w:ascii="Times New Roman" w:hAnsi="Times New Roman"/>
          <w:sz w:val="28"/>
          <w:szCs w:val="28"/>
        </w:rPr>
        <w:t>1</w:t>
      </w:r>
      <w:r w:rsidR="00D841C7">
        <w:rPr>
          <w:rFonts w:ascii="Times New Roman" w:hAnsi="Times New Roman"/>
          <w:sz w:val="28"/>
          <w:szCs w:val="28"/>
        </w:rPr>
        <w:t>1</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D841C7">
        <w:rPr>
          <w:rFonts w:ascii="Times New Roman" w:hAnsi="Times New Roman"/>
          <w:sz w:val="28"/>
          <w:szCs w:val="28"/>
        </w:rPr>
        <w:t>3</w:t>
      </w:r>
      <w:r w:rsidR="0068640E">
        <w:rPr>
          <w:rFonts w:ascii="Times New Roman" w:hAnsi="Times New Roman"/>
          <w:sz w:val="28"/>
          <w:szCs w:val="28"/>
        </w:rPr>
        <w:t>9</w:t>
      </w:r>
    </w:p>
    <w:p w:rsidR="00EF547E" w:rsidRPr="0068640E" w:rsidRDefault="00EF547E" w:rsidP="00A07CA9">
      <w:pPr>
        <w:pStyle w:val="aff0"/>
        <w:shd w:val="clear" w:color="auto" w:fill="FFFFFF"/>
        <w:rPr>
          <w:caps/>
          <w:sz w:val="28"/>
          <w:szCs w:val="28"/>
        </w:rPr>
      </w:pPr>
    </w:p>
    <w:p w:rsidR="0068640E" w:rsidRPr="0068640E" w:rsidRDefault="0068640E" w:rsidP="0068640E">
      <w:pPr>
        <w:pStyle w:val="aff0"/>
        <w:shd w:val="clear" w:color="auto" w:fill="FFFFFF"/>
        <w:ind w:right="-286"/>
        <w:rPr>
          <w:caps/>
          <w:sz w:val="28"/>
          <w:szCs w:val="28"/>
        </w:rPr>
      </w:pPr>
      <w:r w:rsidRPr="0068640E">
        <w:rPr>
          <w:caps/>
          <w:sz w:val="28"/>
          <w:szCs w:val="28"/>
        </w:rPr>
        <w:t>АДМИНИСТРАЦИя РУССКО-ТЮВЕЕВСКОГО СЕЛЬСКОГО ПОСЕЛЕНИЯ Темниковского МУНИЦИПАЛЬНОГО РАЙОНА</w:t>
      </w:r>
    </w:p>
    <w:p w:rsidR="0068640E" w:rsidRPr="0068640E" w:rsidRDefault="0068640E" w:rsidP="0068640E">
      <w:pPr>
        <w:pStyle w:val="aff0"/>
        <w:shd w:val="clear" w:color="auto" w:fill="FFFFFF"/>
        <w:ind w:firstLine="709"/>
        <w:rPr>
          <w:caps/>
          <w:sz w:val="28"/>
          <w:szCs w:val="28"/>
        </w:rPr>
      </w:pPr>
      <w:r w:rsidRPr="0068640E">
        <w:rPr>
          <w:caps/>
          <w:sz w:val="28"/>
          <w:szCs w:val="28"/>
        </w:rPr>
        <w:t>Республики мордовиЯ</w:t>
      </w:r>
    </w:p>
    <w:p w:rsidR="0068640E" w:rsidRPr="0068640E" w:rsidRDefault="0068640E" w:rsidP="0068640E">
      <w:pPr>
        <w:pStyle w:val="aff0"/>
        <w:shd w:val="clear" w:color="auto" w:fill="FFFFFF"/>
        <w:ind w:firstLine="709"/>
        <w:rPr>
          <w:b w:val="0"/>
          <w:caps/>
          <w:sz w:val="28"/>
          <w:szCs w:val="28"/>
        </w:rPr>
      </w:pPr>
    </w:p>
    <w:p w:rsidR="0068640E" w:rsidRPr="0068640E" w:rsidRDefault="0068640E" w:rsidP="0068640E">
      <w:pPr>
        <w:pStyle w:val="aff0"/>
        <w:shd w:val="clear" w:color="auto" w:fill="FFFFFF"/>
        <w:ind w:left="-142"/>
        <w:rPr>
          <w:b w:val="0"/>
          <w:caps/>
          <w:sz w:val="28"/>
          <w:szCs w:val="28"/>
        </w:rPr>
      </w:pPr>
    </w:p>
    <w:p w:rsidR="0068640E" w:rsidRPr="0068640E" w:rsidRDefault="0068640E" w:rsidP="0068640E">
      <w:pPr>
        <w:jc w:val="center"/>
        <w:rPr>
          <w:rFonts w:ascii="Times New Roman" w:hAnsi="Times New Roman"/>
          <w:b/>
          <w:sz w:val="34"/>
          <w:szCs w:val="34"/>
        </w:rPr>
      </w:pPr>
      <w:r w:rsidRPr="0068640E">
        <w:rPr>
          <w:rFonts w:ascii="Times New Roman" w:hAnsi="Times New Roman"/>
          <w:b/>
          <w:sz w:val="34"/>
          <w:szCs w:val="34"/>
        </w:rPr>
        <w:t>П О С Т А Н О В Л Е Н И Е</w:t>
      </w:r>
    </w:p>
    <w:p w:rsidR="0068640E" w:rsidRPr="0068640E" w:rsidRDefault="0068640E" w:rsidP="0068640E">
      <w:pPr>
        <w:ind w:left="-142" w:firstLine="142"/>
        <w:jc w:val="center"/>
        <w:rPr>
          <w:rFonts w:ascii="Times New Roman" w:hAnsi="Times New Roman"/>
          <w:sz w:val="28"/>
          <w:szCs w:val="28"/>
        </w:rPr>
      </w:pPr>
      <w:r w:rsidRPr="0068640E">
        <w:rPr>
          <w:rFonts w:ascii="Times New Roman" w:hAnsi="Times New Roman"/>
          <w:sz w:val="28"/>
          <w:szCs w:val="28"/>
        </w:rPr>
        <w:t>11 ноября 2024 г.                                                                                                     № 92</w:t>
      </w:r>
    </w:p>
    <w:p w:rsidR="0068640E" w:rsidRPr="0068640E" w:rsidRDefault="0068640E" w:rsidP="0068640E">
      <w:pPr>
        <w:jc w:val="center"/>
        <w:rPr>
          <w:rFonts w:ascii="Times New Roman" w:hAnsi="Times New Roman"/>
          <w:sz w:val="28"/>
          <w:szCs w:val="28"/>
        </w:rPr>
      </w:pPr>
      <w:r w:rsidRPr="0068640E">
        <w:rPr>
          <w:rFonts w:ascii="Times New Roman" w:hAnsi="Times New Roman"/>
          <w:sz w:val="28"/>
          <w:szCs w:val="28"/>
        </w:rPr>
        <w:t>д.Русское Тювеево</w:t>
      </w:r>
    </w:p>
    <w:p w:rsidR="0068640E" w:rsidRPr="0068640E" w:rsidRDefault="0068640E" w:rsidP="0068640E">
      <w:pPr>
        <w:pStyle w:val="aff"/>
        <w:spacing w:before="0" w:beforeAutospacing="0" w:after="0" w:afterAutospacing="0"/>
        <w:jc w:val="center"/>
        <w:rPr>
          <w:rStyle w:val="aa"/>
          <w:sz w:val="28"/>
          <w:szCs w:val="28"/>
        </w:rPr>
      </w:pPr>
      <w:r w:rsidRPr="0068640E">
        <w:rPr>
          <w:rStyle w:val="aa"/>
          <w:sz w:val="28"/>
          <w:szCs w:val="28"/>
        </w:rPr>
        <w:t>Об утверждении Положения о порядке проведения инвентаризации муниципального имущества Русско-Тювеевского сельского поселения Темниковского муниципального района Республики Мордовия</w:t>
      </w:r>
    </w:p>
    <w:p w:rsidR="0068640E" w:rsidRPr="0068640E" w:rsidRDefault="0068640E" w:rsidP="0068640E">
      <w:pPr>
        <w:pStyle w:val="aff"/>
        <w:spacing w:before="0" w:beforeAutospacing="0" w:after="0" w:afterAutospacing="0"/>
        <w:jc w:val="center"/>
        <w:rPr>
          <w:rStyle w:val="aa"/>
          <w:sz w:val="28"/>
          <w:szCs w:val="28"/>
        </w:rPr>
      </w:pPr>
    </w:p>
    <w:p w:rsidR="0068640E" w:rsidRPr="0068640E" w:rsidRDefault="0068640E" w:rsidP="0068640E">
      <w:pPr>
        <w:pStyle w:val="aff"/>
        <w:spacing w:before="0" w:beforeAutospacing="0" w:after="0" w:afterAutospacing="0"/>
        <w:jc w:val="center"/>
        <w:rPr>
          <w:sz w:val="28"/>
          <w:szCs w:val="28"/>
        </w:rPr>
      </w:pPr>
    </w:p>
    <w:p w:rsidR="0068640E" w:rsidRPr="0068640E" w:rsidRDefault="0068640E" w:rsidP="0068640E">
      <w:pPr>
        <w:pStyle w:val="aff"/>
        <w:spacing w:before="0" w:beforeAutospacing="0" w:after="0" w:afterAutospacing="0"/>
        <w:ind w:firstLine="709"/>
        <w:jc w:val="both"/>
        <w:rPr>
          <w:sz w:val="28"/>
          <w:szCs w:val="28"/>
        </w:rPr>
      </w:pPr>
      <w:r w:rsidRPr="0068640E">
        <w:rPr>
          <w:sz w:val="28"/>
          <w:szCs w:val="28"/>
        </w:rPr>
        <w:t>В соответствии со ст. 11 Федерального закона от 06.12.2011 г. № 402-ФЗ «О бухгалтерском учете», ст. 51 Федерального закона от 06.10.2003 г. №131-ФЗ «Об общих принципах организации местного самоуправления в Российской Федерации», распоряжением Правительства Российской Федерации от 02.09.2021 № 2424-р «Об утверждении Национального плана («дорожной карты») развития конкуренции в Российской Федерации на 2021 - 2025 годы», Уставом Русско-Тювеевского сельского поселения Темниковского муниципального района Республики Мордовия  п о с т а н о в л я е т :</w:t>
      </w:r>
    </w:p>
    <w:p w:rsidR="0068640E" w:rsidRPr="0068640E" w:rsidRDefault="0068640E" w:rsidP="0068640E">
      <w:pPr>
        <w:pStyle w:val="aff"/>
        <w:spacing w:before="0" w:beforeAutospacing="0" w:after="0" w:afterAutospacing="0"/>
        <w:ind w:firstLine="709"/>
        <w:jc w:val="both"/>
        <w:rPr>
          <w:sz w:val="28"/>
          <w:szCs w:val="28"/>
        </w:rPr>
      </w:pPr>
      <w:r w:rsidRPr="0068640E">
        <w:rPr>
          <w:sz w:val="28"/>
          <w:szCs w:val="28"/>
        </w:rPr>
        <w:t>1. Утвердить прилагаемое Положение о порядке проведения инвентаризации муниципального имущества Русско-Тювеевского сельского поселения Темниковского муниципального района Республики Мордовия согласно приложению №1 к настоящему постановлению.</w:t>
      </w:r>
    </w:p>
    <w:p w:rsidR="0068640E" w:rsidRPr="0068640E" w:rsidRDefault="0068640E" w:rsidP="0068640E">
      <w:pPr>
        <w:pStyle w:val="aff"/>
        <w:spacing w:before="0" w:beforeAutospacing="0" w:after="0" w:afterAutospacing="0"/>
        <w:ind w:firstLine="709"/>
        <w:jc w:val="both"/>
        <w:rPr>
          <w:sz w:val="28"/>
          <w:szCs w:val="28"/>
        </w:rPr>
      </w:pPr>
      <w:r w:rsidRPr="0068640E">
        <w:rPr>
          <w:sz w:val="28"/>
          <w:szCs w:val="28"/>
        </w:rPr>
        <w:t>2. Настоящее постановление вступает в силу со дня его официального опубликования.</w:t>
      </w:r>
    </w:p>
    <w:p w:rsidR="0068640E" w:rsidRPr="0068640E" w:rsidRDefault="0068640E" w:rsidP="0068640E">
      <w:pPr>
        <w:pStyle w:val="aff"/>
        <w:spacing w:before="0" w:beforeAutospacing="0" w:after="0" w:afterAutospacing="0"/>
        <w:ind w:firstLine="709"/>
        <w:jc w:val="both"/>
        <w:rPr>
          <w:sz w:val="28"/>
          <w:szCs w:val="28"/>
        </w:rPr>
      </w:pPr>
      <w:r w:rsidRPr="0068640E">
        <w:rPr>
          <w:sz w:val="28"/>
          <w:szCs w:val="28"/>
        </w:rPr>
        <w:t>3. Контроль за исполнением настоящего постановления оставляю за собой.</w:t>
      </w:r>
    </w:p>
    <w:p w:rsidR="0068640E" w:rsidRPr="0068640E" w:rsidRDefault="0068640E" w:rsidP="0068640E">
      <w:pPr>
        <w:pStyle w:val="ConsPlusNormal0"/>
        <w:ind w:firstLine="709"/>
        <w:rPr>
          <w:color w:val="000000"/>
        </w:rPr>
      </w:pPr>
    </w:p>
    <w:p w:rsidR="0068640E" w:rsidRPr="0068640E" w:rsidRDefault="0068640E" w:rsidP="0068640E">
      <w:pPr>
        <w:pStyle w:val="ConsPlusNormal0"/>
        <w:ind w:firstLine="709"/>
        <w:rPr>
          <w:color w:val="000000"/>
        </w:rPr>
      </w:pPr>
    </w:p>
    <w:p w:rsidR="0068640E" w:rsidRPr="0068640E" w:rsidRDefault="0068640E" w:rsidP="0068640E">
      <w:pPr>
        <w:pStyle w:val="ConsPlusNormal0"/>
        <w:ind w:firstLine="709"/>
        <w:rPr>
          <w:color w:val="000000"/>
        </w:rPr>
      </w:pPr>
    </w:p>
    <w:p w:rsidR="0068640E" w:rsidRPr="0068640E" w:rsidRDefault="0068640E" w:rsidP="0068640E">
      <w:pPr>
        <w:pStyle w:val="ConsPlusNormal0"/>
        <w:jc w:val="both"/>
        <w:rPr>
          <w:color w:val="000000"/>
        </w:rPr>
      </w:pPr>
      <w:r w:rsidRPr="0068640E">
        <w:rPr>
          <w:color w:val="000000"/>
        </w:rPr>
        <w:t>Глава Русско-Тювеевского</w:t>
      </w:r>
    </w:p>
    <w:p w:rsidR="0068640E" w:rsidRPr="0068640E" w:rsidRDefault="0068640E" w:rsidP="0068640E">
      <w:pPr>
        <w:pStyle w:val="ConsPlusNormal0"/>
        <w:jc w:val="both"/>
        <w:rPr>
          <w:color w:val="000000"/>
        </w:rPr>
      </w:pPr>
      <w:r w:rsidRPr="0068640E">
        <w:rPr>
          <w:color w:val="000000"/>
        </w:rPr>
        <w:t>сельского поселения                                                                    О.И.Бондарчук</w:t>
      </w:r>
    </w:p>
    <w:p w:rsidR="0068640E" w:rsidRPr="0068640E" w:rsidRDefault="0068640E" w:rsidP="0068640E">
      <w:pPr>
        <w:pStyle w:val="ConsPlusNormal0"/>
        <w:jc w:val="both"/>
        <w:rPr>
          <w:color w:val="000000"/>
        </w:rPr>
      </w:pPr>
    </w:p>
    <w:p w:rsidR="0068640E" w:rsidRPr="0068640E" w:rsidRDefault="0068640E" w:rsidP="0068640E">
      <w:pPr>
        <w:pStyle w:val="ConsPlusNormal0"/>
        <w:ind w:firstLine="709"/>
        <w:jc w:val="right"/>
        <w:rPr>
          <w:color w:val="000000"/>
        </w:rPr>
      </w:pPr>
      <w:r w:rsidRPr="0068640E">
        <w:rPr>
          <w:color w:val="000000"/>
        </w:rPr>
        <w:lastRenderedPageBreak/>
        <w:t>Приложение № 1</w:t>
      </w:r>
    </w:p>
    <w:p w:rsidR="0068640E" w:rsidRPr="0068640E" w:rsidRDefault="0068640E" w:rsidP="0068640E">
      <w:pPr>
        <w:pStyle w:val="ConsPlusNormal0"/>
        <w:ind w:firstLine="709"/>
        <w:jc w:val="right"/>
        <w:rPr>
          <w:color w:val="000000"/>
        </w:rPr>
      </w:pPr>
      <w:r w:rsidRPr="0068640E">
        <w:rPr>
          <w:color w:val="000000"/>
        </w:rPr>
        <w:t>к постановлению администрации</w:t>
      </w:r>
    </w:p>
    <w:p w:rsidR="0068640E" w:rsidRPr="0068640E" w:rsidRDefault="0068640E" w:rsidP="0068640E">
      <w:pPr>
        <w:pStyle w:val="ConsPlusNormal0"/>
        <w:ind w:firstLine="709"/>
        <w:jc w:val="right"/>
      </w:pPr>
      <w:r w:rsidRPr="0068640E">
        <w:t>Русско-Тювеевского сельского поселения</w:t>
      </w:r>
    </w:p>
    <w:p w:rsidR="0068640E" w:rsidRPr="0068640E" w:rsidRDefault="0068640E" w:rsidP="0068640E">
      <w:pPr>
        <w:pStyle w:val="ConsPlusNormal0"/>
        <w:ind w:firstLine="709"/>
        <w:jc w:val="right"/>
      </w:pPr>
      <w:r w:rsidRPr="0068640E">
        <w:t xml:space="preserve">Темниковского муниципального района </w:t>
      </w:r>
    </w:p>
    <w:p w:rsidR="0068640E" w:rsidRPr="0068640E" w:rsidRDefault="0068640E" w:rsidP="0068640E">
      <w:pPr>
        <w:pStyle w:val="ConsPlusNormal0"/>
        <w:ind w:firstLine="709"/>
        <w:jc w:val="right"/>
        <w:rPr>
          <w:color w:val="000000"/>
        </w:rPr>
      </w:pPr>
      <w:r w:rsidRPr="0068640E">
        <w:t xml:space="preserve">Республики Мордовия </w:t>
      </w:r>
    </w:p>
    <w:p w:rsidR="0068640E" w:rsidRPr="0068640E" w:rsidRDefault="0068640E" w:rsidP="0068640E">
      <w:pPr>
        <w:pStyle w:val="ConsPlusNormal0"/>
        <w:ind w:firstLine="709"/>
        <w:jc w:val="right"/>
        <w:rPr>
          <w:color w:val="000000"/>
        </w:rPr>
      </w:pPr>
      <w:r w:rsidRPr="0068640E">
        <w:rPr>
          <w:color w:val="000000"/>
        </w:rPr>
        <w:t>от «11» ноября 2024  года № 92</w:t>
      </w:r>
    </w:p>
    <w:p w:rsidR="0068640E" w:rsidRDefault="0068640E" w:rsidP="0068640E">
      <w:pPr>
        <w:pStyle w:val="ConsPlusNormal0"/>
        <w:ind w:firstLine="709"/>
        <w:jc w:val="center"/>
      </w:pPr>
    </w:p>
    <w:p w:rsidR="0068640E" w:rsidRDefault="0068640E" w:rsidP="0068640E">
      <w:pPr>
        <w:pStyle w:val="ConsPlusNormal0"/>
        <w:ind w:firstLine="709"/>
        <w:jc w:val="center"/>
      </w:pPr>
      <w:r>
        <w:t xml:space="preserve">Положение </w:t>
      </w:r>
    </w:p>
    <w:p w:rsidR="0068640E" w:rsidRDefault="0068640E" w:rsidP="0068640E">
      <w:pPr>
        <w:pStyle w:val="ConsPlusNormal0"/>
        <w:ind w:firstLine="709"/>
        <w:jc w:val="center"/>
      </w:pPr>
      <w:r>
        <w:t>о порядке проведения инвентаризации муниципального</w:t>
      </w:r>
    </w:p>
    <w:p w:rsidR="0068640E" w:rsidRDefault="0068640E" w:rsidP="0068640E">
      <w:pPr>
        <w:pStyle w:val="ConsPlusNormal0"/>
        <w:ind w:firstLine="709"/>
        <w:jc w:val="center"/>
      </w:pPr>
      <w:r>
        <w:t xml:space="preserve">имущества Русско-Тювеевского сельского поселения Темниковского муниципального района Республики Мордовия </w:t>
      </w:r>
    </w:p>
    <w:p w:rsidR="0068640E" w:rsidRDefault="0068640E" w:rsidP="0068640E">
      <w:pPr>
        <w:pStyle w:val="ConsPlusNormal0"/>
        <w:ind w:firstLine="709"/>
        <w:jc w:val="center"/>
      </w:pPr>
    </w:p>
    <w:p w:rsidR="0068640E" w:rsidRDefault="0068640E" w:rsidP="0068640E">
      <w:pPr>
        <w:pStyle w:val="ConsPlusNormal0"/>
        <w:ind w:firstLine="709"/>
        <w:jc w:val="center"/>
        <w:rPr>
          <w:b/>
        </w:rPr>
      </w:pPr>
      <w:r>
        <w:rPr>
          <w:b/>
        </w:rPr>
        <w:t>1. Общее положение</w:t>
      </w:r>
    </w:p>
    <w:p w:rsidR="0068640E" w:rsidRDefault="0068640E" w:rsidP="0068640E">
      <w:pPr>
        <w:pStyle w:val="ConsPlusNormal0"/>
        <w:ind w:firstLine="709"/>
        <w:jc w:val="center"/>
        <w:rPr>
          <w:b/>
        </w:rPr>
      </w:pPr>
    </w:p>
    <w:p w:rsidR="0068640E" w:rsidRPr="00AB4C3C" w:rsidRDefault="0068640E" w:rsidP="0068640E">
      <w:pPr>
        <w:pStyle w:val="ConsPlusNormal0"/>
        <w:ind w:firstLine="709"/>
        <w:jc w:val="both"/>
      </w:pPr>
      <w:r w:rsidRPr="00AB4C3C">
        <w:t xml:space="preserve">1.1. Положение о порядке проведения инвентаризации муниципального имущества </w:t>
      </w:r>
      <w:r>
        <w:t>Русско-Тювеевского</w:t>
      </w:r>
      <w:r w:rsidRPr="00AB4C3C">
        <w:t xml:space="preserve"> сельского поселения Темниковского муниципального района Республики Мордовия (далее - Положение) определяет порядок проведения инвентаризации имущества, находящегося в муниципальной собственности </w:t>
      </w:r>
      <w:r>
        <w:t>Русско-Тювеевского</w:t>
      </w:r>
      <w:r w:rsidRPr="00AB4C3C">
        <w:t xml:space="preserve"> сельского поселения Темниковского муниципального района Республики Мордовия (далее - муниципальное имущество).</w:t>
      </w:r>
    </w:p>
    <w:p w:rsidR="0068640E" w:rsidRPr="00AB4C3C" w:rsidRDefault="0068640E" w:rsidP="0068640E">
      <w:pPr>
        <w:pStyle w:val="ConsPlusNormal0"/>
        <w:ind w:firstLine="709"/>
        <w:jc w:val="both"/>
      </w:pPr>
      <w:r w:rsidRPr="00AB4C3C">
        <w:t xml:space="preserve">1.2. Инвентаризация муниципального имущества проводится в соответствии с Конституцией Российской Федерации, Федеральным законом от 06.12.2011 № 402-ФЗ «О бухгалтерском учете», Федеральным законом от 06.10.2003 № 131-ФЗ «Об общих принципах организации местного самоуправления в Российской Федерации», </w:t>
      </w:r>
      <w:r w:rsidRPr="00AB4C3C">
        <w:rPr>
          <w:rStyle w:val="fontstyle01"/>
        </w:rPr>
        <w:t>распоряжением Правительства Российской Федерации от 02.09.2021 № 2424-р «</w:t>
      </w:r>
      <w:r w:rsidRPr="00AB4C3C">
        <w:rPr>
          <w:rFonts w:eastAsia="Calibri"/>
          <w:lang w:eastAsia="en-US"/>
        </w:rPr>
        <w:t xml:space="preserve">Об утверждении Национального плана («дорожной карты») развития конкуренции в Российской Федерации на 2021 - 2025 годы», </w:t>
      </w:r>
      <w:r w:rsidRPr="00AB4C3C">
        <w:t>методическими указаниями по инвентаризации имущества и финансовых обязательств, утвержденными Приказом Министерства финансов Российской Федерации от 30.12.2017 № 274н «Об утверждении федерального стандарта бухгалтерского учета для организаций  государственного сектора «Учетная политика,</w:t>
      </w:r>
      <w:r>
        <w:t xml:space="preserve"> </w:t>
      </w:r>
      <w:r w:rsidRPr="00AB4C3C">
        <w:t xml:space="preserve">оценочные значения и ошибки», Уставом </w:t>
      </w:r>
      <w:r>
        <w:t>Русско-Тювеевского</w:t>
      </w:r>
      <w:r w:rsidRPr="00AB4C3C">
        <w:t xml:space="preserve"> сельского поселения Темниковского муниципального района Республики Мордовия.</w:t>
      </w:r>
    </w:p>
    <w:p w:rsidR="0068640E" w:rsidRPr="00AB4C3C" w:rsidRDefault="0068640E" w:rsidP="0068640E">
      <w:pPr>
        <w:pStyle w:val="ConsPlusNormal0"/>
        <w:ind w:firstLine="709"/>
        <w:jc w:val="both"/>
      </w:pPr>
      <w:r w:rsidRPr="00AB4C3C">
        <w:t>1.3. Обязательная инвентаризация активов, в том числе составляющих имущество казны, проводится перед составлением годовой бюджетной отчетности.</w:t>
      </w:r>
    </w:p>
    <w:p w:rsidR="0068640E" w:rsidRPr="00AB4C3C" w:rsidRDefault="0068640E" w:rsidP="0068640E">
      <w:pPr>
        <w:pStyle w:val="ConsPlusNormal0"/>
        <w:ind w:firstLine="709"/>
        <w:jc w:val="both"/>
      </w:pPr>
      <w:r w:rsidRPr="00AB4C3C">
        <w:t>1.4. Инвентаризацию целесообразно осуществлять путем выверки данных бюджетного учета с данными из реестра имущества, а в частности объектов недвижимости – с данными госреестров.</w:t>
      </w:r>
    </w:p>
    <w:p w:rsidR="0068640E" w:rsidRPr="00AB4C3C" w:rsidRDefault="0068640E" w:rsidP="0068640E">
      <w:pPr>
        <w:pStyle w:val="ConsPlusNormal0"/>
        <w:ind w:firstLine="709"/>
        <w:jc w:val="both"/>
      </w:pPr>
      <w:r w:rsidRPr="00AB4C3C">
        <w:t>1.5. Основными целями инвентаризации муниципального имущества являются:</w:t>
      </w:r>
    </w:p>
    <w:p w:rsidR="0068640E" w:rsidRPr="00AB4C3C" w:rsidRDefault="0068640E" w:rsidP="0068640E">
      <w:pPr>
        <w:pStyle w:val="ConsPlusNormal0"/>
        <w:ind w:firstLine="709"/>
        <w:jc w:val="both"/>
      </w:pPr>
      <w:r w:rsidRPr="00AB4C3C">
        <w:t>1.5.1. Выявление неиспользуемых или используемых не по назначению (не в соответствии с договорными обязательствами) объектов инвентаризации.</w:t>
      </w:r>
    </w:p>
    <w:p w:rsidR="0068640E" w:rsidRPr="00AB4C3C" w:rsidRDefault="0068640E" w:rsidP="0068640E">
      <w:pPr>
        <w:pStyle w:val="ConsPlusNormal0"/>
        <w:ind w:firstLine="709"/>
        <w:jc w:val="both"/>
      </w:pPr>
      <w:r w:rsidRPr="00AB4C3C">
        <w:rPr>
          <w:bCs/>
          <w:color w:val="000000"/>
        </w:rPr>
        <w:t>1.5.2. 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(далее – мероприятие).</w:t>
      </w:r>
    </w:p>
    <w:p w:rsidR="0068640E" w:rsidRPr="00AB4C3C" w:rsidRDefault="0068640E" w:rsidP="0068640E">
      <w:pPr>
        <w:pStyle w:val="ConsPlusNormal0"/>
        <w:ind w:firstLine="709"/>
        <w:jc w:val="both"/>
      </w:pPr>
      <w:r w:rsidRPr="00AB4C3C">
        <w:lastRenderedPageBreak/>
        <w:t>1.5.3. Сопоставление фактического наличия имущества с данными бюджетного учета.</w:t>
      </w:r>
    </w:p>
    <w:p w:rsidR="0068640E" w:rsidRPr="00AB4C3C" w:rsidRDefault="0068640E" w:rsidP="0068640E">
      <w:pPr>
        <w:pStyle w:val="ConsPlusNormal0"/>
        <w:ind w:firstLine="709"/>
        <w:jc w:val="both"/>
      </w:pPr>
      <w:r w:rsidRPr="00AB4C3C">
        <w:t>1.5.4. Анализ и повышение эффективности использования муниципального имущества.</w:t>
      </w:r>
    </w:p>
    <w:p w:rsidR="0068640E" w:rsidRPr="00AB4C3C" w:rsidRDefault="0068640E" w:rsidP="0068640E">
      <w:pPr>
        <w:pStyle w:val="ConsPlusNormal0"/>
        <w:ind w:firstLine="709"/>
        <w:jc w:val="both"/>
      </w:pPr>
      <w:r w:rsidRPr="00AB4C3C">
        <w:t>1.5.5. Повышение качества содержания муниципального имущества.</w:t>
      </w:r>
    </w:p>
    <w:p w:rsidR="0068640E" w:rsidRPr="00AB4C3C" w:rsidRDefault="0068640E" w:rsidP="0068640E">
      <w:pPr>
        <w:pStyle w:val="ConsPlusNormal0"/>
        <w:ind w:firstLine="709"/>
        <w:jc w:val="both"/>
      </w:pPr>
      <w:r w:rsidRPr="00AB4C3C">
        <w:t>1.5.6. Регистрация, постановка на учет выявленного неучтенного муниципального имущества.</w:t>
      </w:r>
    </w:p>
    <w:p w:rsidR="0068640E" w:rsidRPr="00AB4C3C" w:rsidRDefault="0068640E" w:rsidP="0068640E">
      <w:pPr>
        <w:pStyle w:val="ConsPlusNormal0"/>
        <w:ind w:firstLine="709"/>
        <w:jc w:val="both"/>
      </w:pPr>
      <w:r w:rsidRPr="00AB4C3C">
        <w:t xml:space="preserve">1.5.7. Определение обоснованности затрат бюджета </w:t>
      </w:r>
      <w:r>
        <w:t>Русско-Тювеевского</w:t>
      </w:r>
      <w:r w:rsidRPr="00AB4C3C">
        <w:t xml:space="preserve"> сельского поселения Темниковского муниципального района Республики Мордовия  на содержание муниципального имущества.</w:t>
      </w:r>
    </w:p>
    <w:p w:rsidR="0068640E" w:rsidRPr="00AB4C3C" w:rsidRDefault="0068640E" w:rsidP="0068640E">
      <w:pPr>
        <w:pStyle w:val="ConsPlusNormal0"/>
        <w:ind w:firstLine="709"/>
        <w:jc w:val="both"/>
      </w:pPr>
      <w:r w:rsidRPr="00AB4C3C">
        <w:t xml:space="preserve">1.5.8. Уточнение реестра муниципального имущества </w:t>
      </w:r>
      <w:r>
        <w:t>Русско-Тювеевского</w:t>
      </w:r>
      <w:r w:rsidRPr="00AB4C3C">
        <w:t xml:space="preserve"> сельского поселения Темниковского муниципального района Республики Мордовия (далее - реестр муниципального имущества), в том числе государственная регистрация ранее возникшего права собственности.</w:t>
      </w:r>
    </w:p>
    <w:p w:rsidR="0068640E" w:rsidRPr="00AB4C3C" w:rsidRDefault="0068640E" w:rsidP="0068640E">
      <w:pPr>
        <w:pStyle w:val="ConsPlusNormal0"/>
        <w:ind w:firstLine="709"/>
        <w:jc w:val="both"/>
      </w:pPr>
      <w:r w:rsidRPr="00AB4C3C">
        <w:t xml:space="preserve">1.5.9. Приведение в соответствие с установленными нормативными правовыми актами Российской Федерации, нормативными правовыми актами Республики Мордовия, муниципальными правовыми актами </w:t>
      </w:r>
      <w:r>
        <w:t>Русско-Тювеевского</w:t>
      </w:r>
      <w:r w:rsidRPr="00AB4C3C">
        <w:t xml:space="preserve"> сельского поселения Темниковского муниципального района Республики Мордовия порядка действий по владению, пользованию и распоряжению муниципальным имуществом.</w:t>
      </w:r>
    </w:p>
    <w:p w:rsidR="0068640E" w:rsidRPr="00AB4C3C" w:rsidRDefault="0068640E" w:rsidP="0068640E">
      <w:pPr>
        <w:pStyle w:val="ConsPlusNormal0"/>
        <w:ind w:firstLine="709"/>
        <w:jc w:val="both"/>
      </w:pPr>
      <w:r w:rsidRPr="00AB4C3C">
        <w:t xml:space="preserve">1.6. Основными задачами инвентаризации муниципального имущества являются: </w:t>
      </w:r>
    </w:p>
    <w:p w:rsidR="0068640E" w:rsidRPr="00AB4C3C" w:rsidRDefault="0068640E" w:rsidP="0068640E">
      <w:pPr>
        <w:pStyle w:val="ConsPlusNormal0"/>
        <w:ind w:firstLine="709"/>
        <w:jc w:val="both"/>
      </w:pPr>
      <w:r w:rsidRPr="00AB4C3C">
        <w:t xml:space="preserve">1.6.1. Выявление </w:t>
      </w:r>
      <w:r w:rsidRPr="00AB4C3C">
        <w:rPr>
          <w:bCs/>
          <w:color w:val="000000"/>
        </w:rPr>
        <w:t>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Pr>
          <w:bCs/>
          <w:color w:val="000000"/>
        </w:rPr>
        <w:t>.</w:t>
      </w:r>
    </w:p>
    <w:p w:rsidR="0068640E" w:rsidRPr="00AB4C3C" w:rsidRDefault="0068640E" w:rsidP="0068640E">
      <w:pPr>
        <w:pStyle w:val="ConsPlusNormal0"/>
        <w:ind w:firstLine="709"/>
        <w:jc w:val="both"/>
      </w:pPr>
      <w:r w:rsidRPr="00AB4C3C">
        <w:t xml:space="preserve">1.6.2. Выявление несоответствия между указанным в документах состоянием объектов муниципального имущества с их фактическим состоянием. </w:t>
      </w:r>
    </w:p>
    <w:p w:rsidR="0068640E" w:rsidRPr="00AB4C3C" w:rsidRDefault="0068640E" w:rsidP="0068640E">
      <w:pPr>
        <w:pStyle w:val="ConsPlusNormal0"/>
        <w:ind w:firstLine="709"/>
        <w:jc w:val="both"/>
      </w:pPr>
      <w:r w:rsidRPr="00AB4C3C">
        <w:t xml:space="preserve">1.6.3. Выявление объектов недвижимого имущества, право собственности </w:t>
      </w:r>
      <w:r>
        <w:t>Русско-Тювеевского</w:t>
      </w:r>
      <w:r w:rsidRPr="00AB4C3C">
        <w:t xml:space="preserve"> сельского поселения Темниковского муниципального района Республики Мордовия, на которые не зарегистрировано в установленном порядке.</w:t>
      </w:r>
    </w:p>
    <w:p w:rsidR="0068640E" w:rsidRPr="00AB4C3C" w:rsidRDefault="0068640E" w:rsidP="0068640E">
      <w:pPr>
        <w:pStyle w:val="ConsPlusNormal0"/>
        <w:ind w:firstLine="709"/>
        <w:jc w:val="both"/>
      </w:pPr>
      <w:r w:rsidRPr="00AB4C3C">
        <w:t xml:space="preserve">1.6.4. Выявление объектов движимого имущества, принадлежащих </w:t>
      </w:r>
      <w:r>
        <w:t>Русско -Тювеевскому</w:t>
      </w:r>
      <w:r w:rsidRPr="00AB4C3C">
        <w:t xml:space="preserve"> сельскому поселению Темниковского муниципального района Республики Мордовия на праве собственности, не учтенных в установленном порядке.</w:t>
      </w:r>
    </w:p>
    <w:p w:rsidR="0068640E" w:rsidRPr="00AB4C3C" w:rsidRDefault="0068640E" w:rsidP="0068640E">
      <w:pPr>
        <w:pStyle w:val="ConsPlusNormal0"/>
        <w:ind w:firstLine="709"/>
        <w:jc w:val="both"/>
      </w:pPr>
      <w:r w:rsidRPr="00AB4C3C">
        <w:t>1.6.5. Выявление неиспользуемого или используемого не по назначению муниципального имущества.</w:t>
      </w:r>
    </w:p>
    <w:p w:rsidR="0068640E" w:rsidRPr="00AB4C3C" w:rsidRDefault="0068640E" w:rsidP="0068640E">
      <w:pPr>
        <w:pStyle w:val="ConsPlusNormal0"/>
        <w:ind w:firstLine="709"/>
        <w:jc w:val="both"/>
      </w:pPr>
      <w:r w:rsidRPr="00AB4C3C">
        <w:t xml:space="preserve">1.7. Администрация </w:t>
      </w:r>
      <w:r>
        <w:t>Русско-Тювеевского</w:t>
      </w:r>
      <w:r w:rsidRPr="00AB4C3C">
        <w:t xml:space="preserve"> сельского поселения Темниковского муниципального района Республики Мордовия,  осуществляет  контроль за проведением инвентаризации муниципального имущества </w:t>
      </w:r>
      <w:r>
        <w:t>Русско-Тювеевского</w:t>
      </w:r>
      <w:r w:rsidRPr="00AB4C3C">
        <w:t xml:space="preserve"> сельского поселения Темниковского муниципального района Республики Мордовия</w:t>
      </w:r>
      <w:r>
        <w:t>.</w:t>
      </w:r>
    </w:p>
    <w:p w:rsidR="0068640E" w:rsidRDefault="0068640E" w:rsidP="0068640E">
      <w:pPr>
        <w:pStyle w:val="ConsPlusNormal0"/>
        <w:ind w:firstLine="709"/>
        <w:jc w:val="center"/>
        <w:rPr>
          <w:b/>
        </w:rPr>
      </w:pPr>
    </w:p>
    <w:p w:rsidR="0068640E" w:rsidRPr="00AB4C3C" w:rsidRDefault="0068640E" w:rsidP="0068640E">
      <w:pPr>
        <w:pStyle w:val="ConsPlusNormal0"/>
        <w:ind w:firstLine="709"/>
        <w:jc w:val="center"/>
        <w:rPr>
          <w:b/>
        </w:rPr>
      </w:pPr>
      <w:r w:rsidRPr="00AB4C3C">
        <w:rPr>
          <w:b/>
        </w:rPr>
        <w:t xml:space="preserve">2. Особенности проведения инвентаризации муниципальной казны </w:t>
      </w:r>
      <w:r>
        <w:rPr>
          <w:b/>
        </w:rPr>
        <w:t>Русско-Тювеевского</w:t>
      </w:r>
      <w:r w:rsidRPr="00AB4C3C">
        <w:rPr>
          <w:b/>
        </w:rPr>
        <w:t xml:space="preserve"> сельского поселения Темниковского муниципального района Республики Мордовия</w:t>
      </w:r>
    </w:p>
    <w:p w:rsidR="0068640E" w:rsidRPr="00AB4C3C" w:rsidRDefault="0068640E" w:rsidP="0068640E">
      <w:pPr>
        <w:pStyle w:val="ConsPlusNormal0"/>
        <w:ind w:firstLine="709"/>
        <w:jc w:val="both"/>
      </w:pPr>
      <w:r w:rsidRPr="00AB4C3C">
        <w:t xml:space="preserve">2.1. Инвентаризация муниципальной казны </w:t>
      </w:r>
      <w:r>
        <w:t>Русско-Тювеевского</w:t>
      </w:r>
      <w:r w:rsidRPr="00AB4C3C">
        <w:t xml:space="preserve"> сельского поселения Темниковского муниципального района Республики Мордовия (далее - </w:t>
      </w:r>
      <w:r w:rsidRPr="00AB4C3C">
        <w:lastRenderedPageBreak/>
        <w:t xml:space="preserve">муниципальная казна) проводится на основании распоряжения администрации </w:t>
      </w:r>
      <w:r>
        <w:t>Русско-Тювеевского</w:t>
      </w:r>
      <w:r w:rsidRPr="00AB4C3C">
        <w:t xml:space="preserve"> сельского поселения Темниковского муниципального района Республики Мордовия.</w:t>
      </w:r>
    </w:p>
    <w:p w:rsidR="0068640E" w:rsidRPr="00AB4C3C" w:rsidRDefault="0068640E" w:rsidP="0068640E">
      <w:pPr>
        <w:pStyle w:val="ConsPlusNormal0"/>
        <w:ind w:firstLine="709"/>
        <w:jc w:val="both"/>
      </w:pPr>
      <w:r w:rsidRPr="00AB4C3C">
        <w:t xml:space="preserve">2.2. Для проведения инвентаризации муниципальной казны, анализа и обобщения результатов инвентаризации муниципального имущества распоряжением администрации </w:t>
      </w:r>
      <w:r>
        <w:t>Русско-Тювеевского</w:t>
      </w:r>
      <w:r w:rsidRPr="00AB4C3C">
        <w:t xml:space="preserve"> сельского поселения Темниковского муниципального района Республики Мордовия,</w:t>
      </w:r>
      <w:r>
        <w:t xml:space="preserve"> </w:t>
      </w:r>
      <w:r w:rsidRPr="00AB4C3C">
        <w:t>создается инвентаризационная комиссия.</w:t>
      </w:r>
    </w:p>
    <w:p w:rsidR="0068640E" w:rsidRPr="00AB4C3C" w:rsidRDefault="0068640E" w:rsidP="0068640E">
      <w:pPr>
        <w:pStyle w:val="ConsPlusNormal0"/>
        <w:ind w:firstLine="709"/>
        <w:jc w:val="both"/>
      </w:pPr>
      <w:r w:rsidRPr="00AB4C3C">
        <w:t>2.3. Инвентаризационная комиссия создается на время проведения конкретной инвентаризации. Инвентаризационная комиссия состоит из председателя, секретаря и 3 членов инвентаризационной комиссии.</w:t>
      </w:r>
    </w:p>
    <w:p w:rsidR="0068640E" w:rsidRPr="00AB4C3C" w:rsidRDefault="0068640E" w:rsidP="0068640E">
      <w:pPr>
        <w:pStyle w:val="ConsPlusNormal0"/>
        <w:ind w:firstLine="709"/>
        <w:jc w:val="both"/>
      </w:pPr>
      <w:r w:rsidRPr="00AB4C3C">
        <w:t>2.4. Инвентаризация муниципального имущества, находящегося в муниципальной казне, производится на основании данных учета имущества, числящегося в реестре муниципального имущества.</w:t>
      </w:r>
    </w:p>
    <w:p w:rsidR="0068640E" w:rsidRPr="00AB4C3C" w:rsidRDefault="0068640E" w:rsidP="0068640E">
      <w:pPr>
        <w:pStyle w:val="ConsPlusNormal0"/>
        <w:ind w:firstLine="709"/>
        <w:jc w:val="both"/>
      </w:pPr>
      <w:r w:rsidRPr="00AB4C3C">
        <w:t>2.5. Инвентаризационная комиссия при проведении инвентаризации муниципальной казны осуществляет следующие действия:</w:t>
      </w:r>
    </w:p>
    <w:p w:rsidR="0068640E" w:rsidRPr="00AB4C3C" w:rsidRDefault="0068640E" w:rsidP="0068640E">
      <w:pPr>
        <w:pStyle w:val="ConsPlusNormal0"/>
        <w:ind w:firstLine="709"/>
        <w:jc w:val="both"/>
      </w:pPr>
      <w:r w:rsidRPr="00AB4C3C">
        <w:t>2.5.1. Проводит сверку данных о муниципальном имуществе, находящемся в муниципальной казне, с фактическим наличием муниципального имущества, находящегося в муниципальной казне.</w:t>
      </w:r>
    </w:p>
    <w:p w:rsidR="0068640E" w:rsidRPr="00AB4C3C" w:rsidRDefault="0068640E" w:rsidP="0068640E">
      <w:pPr>
        <w:pStyle w:val="ConsPlusNormal0"/>
        <w:ind w:firstLine="709"/>
        <w:jc w:val="both"/>
      </w:pPr>
      <w:r w:rsidRPr="00AB4C3C">
        <w:t>2.5.2. Производит осмотр муниципального имущества, находящегося в муниципальной казне, и заносит в инвентаризационные описи или акты инвентаризации (далее - описи или акты) (приложения № № 1, 2, 3, 4) полное их наименование, назначение, основные технико-экономические или эксплуатационные показатели, сведения о пользователях.</w:t>
      </w:r>
    </w:p>
    <w:p w:rsidR="0068640E" w:rsidRPr="00AB4C3C" w:rsidRDefault="0068640E" w:rsidP="0068640E">
      <w:pPr>
        <w:pStyle w:val="ConsPlusNormal0"/>
        <w:ind w:firstLine="709"/>
        <w:jc w:val="both"/>
      </w:pPr>
      <w:r w:rsidRPr="00AB4C3C">
        <w:t>2.5.3. Проверяет наличие правоустанавливающих и правоподтверждающих документов на муниципальное имущество, находящееся в муниципальной казне.</w:t>
      </w:r>
    </w:p>
    <w:p w:rsidR="0068640E" w:rsidRPr="00AB4C3C" w:rsidRDefault="0068640E" w:rsidP="0068640E">
      <w:pPr>
        <w:pStyle w:val="ConsPlusNormal0"/>
        <w:ind w:firstLine="709"/>
        <w:jc w:val="both"/>
      </w:pPr>
      <w:r w:rsidRPr="00AB4C3C">
        <w:t>2.5.4. При выявлении объектов муниципального имущества, находящегося в муниципальной казне, не принятых на учет, а также объектов, по которым отсутствуют или указаны не актуальные данные, характеризующие их, комиссия включает в опись или акт актуальные сведения и технические показатели по этим объектам.</w:t>
      </w:r>
    </w:p>
    <w:p w:rsidR="0068640E" w:rsidRPr="00AB4C3C" w:rsidRDefault="0068640E" w:rsidP="0068640E">
      <w:pPr>
        <w:pStyle w:val="ConsPlusNormal0"/>
        <w:ind w:firstLine="709"/>
        <w:jc w:val="both"/>
      </w:pPr>
      <w:r w:rsidRPr="00AB4C3C">
        <w:t>2.5.5. При выявлении муниципального имущества, находящегося в муниципальной казне без правоустанавливающих документов, инвентаризационная комиссия отражает данный факт в описи или акте.</w:t>
      </w:r>
    </w:p>
    <w:p w:rsidR="0068640E" w:rsidRPr="00AB4C3C" w:rsidRDefault="0068640E" w:rsidP="0068640E">
      <w:pPr>
        <w:pStyle w:val="ConsPlusNormal0"/>
        <w:ind w:firstLine="709"/>
        <w:jc w:val="both"/>
      </w:pPr>
      <w:r w:rsidRPr="00AB4C3C">
        <w:t xml:space="preserve">2.5.6. При выявлении </w:t>
      </w:r>
      <w:r w:rsidRPr="00AB4C3C">
        <w:rPr>
          <w:bCs/>
          <w:color w:val="000000"/>
        </w:rPr>
        <w:t>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sidRPr="00AB4C3C">
        <w:t xml:space="preserve"> отражает данный факт в описи или акте.</w:t>
      </w:r>
    </w:p>
    <w:p w:rsidR="0068640E" w:rsidRPr="00AB4C3C" w:rsidRDefault="0068640E" w:rsidP="0068640E">
      <w:pPr>
        <w:pStyle w:val="ConsPlusNormal0"/>
        <w:ind w:firstLine="709"/>
        <w:jc w:val="both"/>
      </w:pPr>
      <w:r w:rsidRPr="00AB4C3C">
        <w:t>2.5.7. В случае выявления объектов муниципального имущества, находящегося в муниципальной казне, не подлежащих дальнейшей эксплуатации и восстановление которых не представляется возможным, инвентаризационная комиссия составляет отдельную опись или акт с указанием времени ввода в эксплуатацию и причин, приведших эти объекты к непригодности (порча, полный износ и т.п.).</w:t>
      </w:r>
    </w:p>
    <w:p w:rsidR="0068640E" w:rsidRPr="00AB4C3C" w:rsidRDefault="0068640E" w:rsidP="0068640E">
      <w:pPr>
        <w:pStyle w:val="ConsPlusNormal0"/>
        <w:ind w:firstLine="709"/>
        <w:jc w:val="both"/>
      </w:pPr>
      <w:r w:rsidRPr="00AB4C3C">
        <w:t>2.5.8. Представляет результаты проведения инвентаризации муниципальной казны в течение 15 рабочих дней со дня окончания инвентаризации.</w:t>
      </w:r>
    </w:p>
    <w:p w:rsidR="0068640E" w:rsidRPr="00AB4C3C" w:rsidRDefault="0068640E" w:rsidP="0068640E">
      <w:pPr>
        <w:pStyle w:val="ConsPlusNormal0"/>
        <w:ind w:firstLine="709"/>
        <w:jc w:val="both"/>
      </w:pPr>
      <w:r w:rsidRPr="00AB4C3C">
        <w:t xml:space="preserve">2.5.9. Обеспечивает полноту и точность внесения в описи или акты данных о </w:t>
      </w:r>
      <w:r w:rsidRPr="00AB4C3C">
        <w:lastRenderedPageBreak/>
        <w:t>фактическом наличии муниципального имущества, находящегося в муниципальной казне, правильность и своевременность оформления материалов инвентаризации муниципального имущества, находящегося в муниципальной казне.</w:t>
      </w:r>
    </w:p>
    <w:p w:rsidR="0068640E" w:rsidRPr="00AB4C3C" w:rsidRDefault="0068640E" w:rsidP="0068640E">
      <w:pPr>
        <w:pStyle w:val="ConsPlusNormal0"/>
        <w:ind w:firstLine="709"/>
        <w:jc w:val="both"/>
      </w:pPr>
    </w:p>
    <w:p w:rsidR="0068640E" w:rsidRPr="00AB4C3C" w:rsidRDefault="0068640E" w:rsidP="0068640E">
      <w:pPr>
        <w:pStyle w:val="ConsPlusNormal0"/>
        <w:ind w:firstLine="709"/>
        <w:jc w:val="center"/>
        <w:rPr>
          <w:b/>
        </w:rPr>
      </w:pPr>
      <w:r w:rsidRPr="00AB4C3C">
        <w:rPr>
          <w:b/>
        </w:rPr>
        <w:t>3. Подведение итогов инвентаризации муниципального имущества и принятие по ним решений</w:t>
      </w:r>
    </w:p>
    <w:p w:rsidR="0068640E" w:rsidRPr="00AB4C3C" w:rsidRDefault="0068640E" w:rsidP="0068640E">
      <w:pPr>
        <w:pStyle w:val="ConsPlusNormal0"/>
        <w:ind w:firstLine="709"/>
        <w:jc w:val="both"/>
      </w:pPr>
    </w:p>
    <w:p w:rsidR="0068640E" w:rsidRPr="00AB4C3C" w:rsidRDefault="0068640E" w:rsidP="0068640E">
      <w:pPr>
        <w:pStyle w:val="ConsPlusNormal0"/>
        <w:ind w:firstLine="709"/>
        <w:jc w:val="both"/>
      </w:pPr>
      <w:r w:rsidRPr="00AB4C3C">
        <w:t xml:space="preserve">3.1. В течение 15 рабочих дней со дня получения результатов проведения инвентаризации, Администрация </w:t>
      </w:r>
      <w:r>
        <w:t>Русско-Тювеевского</w:t>
      </w:r>
      <w:r w:rsidRPr="00AB4C3C">
        <w:t xml:space="preserve"> сельского поселения Темниковского муниципального района Республики Мордовия анализирует результаты их проведения.</w:t>
      </w:r>
    </w:p>
    <w:p w:rsidR="0068640E" w:rsidRPr="00AB4C3C" w:rsidRDefault="0068640E" w:rsidP="0068640E">
      <w:pPr>
        <w:pStyle w:val="ConsPlusNormal0"/>
        <w:ind w:firstLine="709"/>
        <w:jc w:val="both"/>
      </w:pPr>
      <w:r w:rsidRPr="00AB4C3C">
        <w:t xml:space="preserve">3.2. По результатам проведенного анализа </w:t>
      </w:r>
      <w:r>
        <w:t>Русско-Тювеевского</w:t>
      </w:r>
      <w:r w:rsidRPr="00AB4C3C">
        <w:t xml:space="preserve"> сельского поселения Темниковского муниципального района Республики Мордовия:</w:t>
      </w:r>
    </w:p>
    <w:p w:rsidR="0068640E" w:rsidRPr="00AB4C3C" w:rsidRDefault="0068640E" w:rsidP="0068640E">
      <w:pPr>
        <w:pStyle w:val="ConsPlusNormal0"/>
        <w:ind w:firstLine="709"/>
        <w:jc w:val="both"/>
      </w:pPr>
      <w:r>
        <w:tab/>
      </w:r>
      <w:r w:rsidRPr="00AB4C3C">
        <w:t xml:space="preserve">3.2.1. Производит корректировку данных реестра муниципального имущества в части состава и количества объектов муниципального имущества, а также при необходимости обеспечивает проведение государственного учета, оформление соответствующих документов и представление их на государственную регистрацию права </w:t>
      </w:r>
      <w:r>
        <w:t>Русско-Тювеевского</w:t>
      </w:r>
      <w:r w:rsidRPr="00AB4C3C">
        <w:t xml:space="preserve"> сельского поселения Темниковского муниципального района Республики Мордовия</w:t>
      </w:r>
      <w:r>
        <w:t>.</w:t>
      </w:r>
    </w:p>
    <w:p w:rsidR="0068640E" w:rsidRPr="00AB4C3C" w:rsidRDefault="0068640E" w:rsidP="0068640E">
      <w:pPr>
        <w:pStyle w:val="ConsPlusNormal0"/>
        <w:ind w:firstLine="709"/>
        <w:jc w:val="both"/>
      </w:pPr>
      <w:r w:rsidRPr="00AB4C3C">
        <w:t>3.2.3. При выявлении бесхозяйного имущества осуществляет действия по установлению собственников, приобретению в муниципальную собственность данного имущества.</w:t>
      </w:r>
    </w:p>
    <w:p w:rsidR="0068640E" w:rsidRPr="00AB4C3C" w:rsidRDefault="0068640E" w:rsidP="0068640E">
      <w:pPr>
        <w:pStyle w:val="ConsPlusNormal0"/>
        <w:ind w:firstLine="709"/>
        <w:jc w:val="both"/>
      </w:pPr>
      <w:r w:rsidRPr="00AB4C3C">
        <w:t xml:space="preserve">3.2.4. При выявлении </w:t>
      </w:r>
      <w:r w:rsidRPr="00AB4C3C">
        <w:rPr>
          <w:bCs/>
          <w:color w:val="000000"/>
        </w:rPr>
        <w:t>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Pr>
          <w:bCs/>
          <w:color w:val="000000"/>
        </w:rPr>
        <w:t xml:space="preserve"> </w:t>
      </w:r>
      <w:r w:rsidRPr="00AB4C3C">
        <w:rPr>
          <w:bCs/>
          <w:color w:val="000000"/>
        </w:rPr>
        <w:t>обеспечивает его приватизацию либо перепрофилирование (изменение целевого назначения имущества).</w:t>
      </w:r>
    </w:p>
    <w:p w:rsidR="0068640E" w:rsidRPr="00AB4C3C" w:rsidRDefault="0068640E" w:rsidP="0068640E">
      <w:pPr>
        <w:pStyle w:val="ConsPlusNormal0"/>
        <w:ind w:firstLine="709"/>
        <w:jc w:val="both"/>
      </w:pPr>
      <w:r w:rsidRPr="00AB4C3C">
        <w:t>3.2.4. Принимает необходимые меры по устранению нарушений законодательства Российской Федерации, нормативно-правовых актов</w:t>
      </w:r>
      <w:r>
        <w:t xml:space="preserve"> </w:t>
      </w:r>
      <w:r w:rsidRPr="00AB4C3C">
        <w:t xml:space="preserve">Республики Мордовия, муниципальных правовых актов администрации </w:t>
      </w:r>
      <w:r>
        <w:t>Русско-Тювеевского</w:t>
      </w:r>
      <w:r w:rsidRPr="00AB4C3C">
        <w:t xml:space="preserve"> сельского поселения Темниковского муниципального района Республики Мордовия по вопросам владения, пользования и распоряжения объектами муниципальной собственности </w:t>
      </w:r>
      <w:r>
        <w:t>Русско-Тювеевского</w:t>
      </w:r>
      <w:r w:rsidRPr="00AB4C3C">
        <w:t xml:space="preserve"> сельского поселения Темниковского муниципального района Республики Мордовия.</w:t>
      </w:r>
    </w:p>
    <w:p w:rsidR="0068640E" w:rsidRPr="00AB4C3C" w:rsidRDefault="0068640E" w:rsidP="0068640E">
      <w:pPr>
        <w:pStyle w:val="ConsPlusNormal0"/>
        <w:ind w:firstLine="709"/>
        <w:jc w:val="both"/>
      </w:pPr>
      <w:r w:rsidRPr="00AB4C3C">
        <w:t>3.2.5. Готовит иные предложения в соответствии с действующим законодательством Российской Федерации.</w:t>
      </w:r>
    </w:p>
    <w:p w:rsidR="0068640E" w:rsidRPr="00AB4C3C" w:rsidRDefault="0068640E" w:rsidP="0068640E">
      <w:pPr>
        <w:pStyle w:val="ConsPlusNormal0"/>
        <w:ind w:firstLine="709"/>
        <w:jc w:val="both"/>
      </w:pPr>
      <w:r w:rsidRPr="00AB4C3C">
        <w:t xml:space="preserve">3.3. Результаты проведения инвентаризации утверждаются главой  администрации </w:t>
      </w:r>
      <w:r>
        <w:t>Русско-Тювеевского</w:t>
      </w:r>
      <w:r w:rsidRPr="00AB4C3C">
        <w:t xml:space="preserve"> сельского поселения Темниковского муниципального района Республики Мордовия.</w:t>
      </w:r>
    </w:p>
    <w:p w:rsidR="0068640E" w:rsidRPr="00AB4C3C" w:rsidRDefault="0068640E" w:rsidP="0068640E">
      <w:pPr>
        <w:pStyle w:val="ConsPlusNormal0"/>
        <w:ind w:firstLine="709"/>
        <w:jc w:val="both"/>
      </w:pPr>
    </w:p>
    <w:p w:rsidR="0068640E" w:rsidRPr="00AB4C3C" w:rsidRDefault="0068640E" w:rsidP="0068640E">
      <w:pPr>
        <w:pStyle w:val="ConsPlusNormal0"/>
        <w:ind w:firstLine="709"/>
        <w:jc w:val="center"/>
        <w:rPr>
          <w:b/>
        </w:rPr>
      </w:pPr>
      <w:r w:rsidRPr="00AB4C3C">
        <w:rPr>
          <w:b/>
        </w:rPr>
        <w:t>4. Заключительные положения</w:t>
      </w:r>
    </w:p>
    <w:p w:rsidR="0068640E" w:rsidRPr="00AB4C3C" w:rsidRDefault="0068640E" w:rsidP="0068640E">
      <w:pPr>
        <w:pStyle w:val="ConsPlusNormal0"/>
        <w:ind w:firstLine="709"/>
        <w:jc w:val="center"/>
        <w:rPr>
          <w:b/>
        </w:rPr>
      </w:pPr>
    </w:p>
    <w:p w:rsidR="0068640E" w:rsidRPr="00AB4C3C" w:rsidRDefault="0068640E" w:rsidP="0068640E">
      <w:pPr>
        <w:pStyle w:val="ConsPlusNormal0"/>
        <w:ind w:firstLine="709"/>
        <w:jc w:val="both"/>
      </w:pPr>
      <w:r w:rsidRPr="00AB4C3C">
        <w:t>Все вопросы, не урегулированные настоящим Положением, регулируются действующим законодательством Российской Федерации.</w:t>
      </w:r>
    </w:p>
    <w:p w:rsidR="0068640E" w:rsidRDefault="0068640E" w:rsidP="0068640E">
      <w:pPr>
        <w:pStyle w:val="ConsPlusNormal0"/>
        <w:ind w:firstLine="709"/>
        <w:jc w:val="both"/>
      </w:pPr>
    </w:p>
    <w:p w:rsidR="0068640E" w:rsidRDefault="0068640E" w:rsidP="0068640E">
      <w:pPr>
        <w:pStyle w:val="ConsPlusNormal0"/>
        <w:ind w:firstLine="709"/>
        <w:jc w:val="both"/>
      </w:pPr>
    </w:p>
    <w:p w:rsidR="0068640E" w:rsidRDefault="0068640E" w:rsidP="0068640E">
      <w:pPr>
        <w:pStyle w:val="ConsPlusNormal0"/>
        <w:ind w:firstLine="709"/>
        <w:jc w:val="right"/>
        <w:sectPr w:rsidR="0068640E" w:rsidSect="00BF60F1">
          <w:pgSz w:w="11906" w:h="16838"/>
          <w:pgMar w:top="993" w:right="566" w:bottom="567" w:left="1276" w:header="709" w:footer="709" w:gutter="0"/>
          <w:cols w:space="708"/>
          <w:docGrid w:linePitch="360"/>
        </w:sectPr>
      </w:pPr>
    </w:p>
    <w:p w:rsidR="0068640E" w:rsidRDefault="0068640E" w:rsidP="0068640E">
      <w:pPr>
        <w:pStyle w:val="ConsPlusNormal0"/>
        <w:ind w:firstLine="540"/>
        <w:jc w:val="right"/>
      </w:pPr>
      <w:r>
        <w:lastRenderedPageBreak/>
        <w:t>Приложение № 2</w:t>
      </w:r>
    </w:p>
    <w:p w:rsidR="0068640E" w:rsidRDefault="0068640E" w:rsidP="0068640E">
      <w:pPr>
        <w:pStyle w:val="ConsPlusNormal0"/>
        <w:jc w:val="right"/>
        <w:rPr>
          <w:color w:val="000000"/>
        </w:rPr>
      </w:pPr>
      <w:r>
        <w:rPr>
          <w:color w:val="000000"/>
        </w:rPr>
        <w:t>к постановлению администрации</w:t>
      </w:r>
    </w:p>
    <w:p w:rsidR="0068640E" w:rsidRDefault="0068640E" w:rsidP="0068640E">
      <w:pPr>
        <w:pStyle w:val="ConsPlusNormal0"/>
        <w:jc w:val="right"/>
      </w:pPr>
      <w:r>
        <w:t>Русско-Тювеевского сельского поселения</w:t>
      </w:r>
    </w:p>
    <w:p w:rsidR="0068640E" w:rsidRDefault="0068640E" w:rsidP="0068640E">
      <w:pPr>
        <w:pStyle w:val="ConsPlusNormal0"/>
        <w:jc w:val="right"/>
      </w:pPr>
      <w:r>
        <w:t xml:space="preserve"> Темниковского муниципального района </w:t>
      </w:r>
    </w:p>
    <w:p w:rsidR="0068640E" w:rsidRDefault="0068640E" w:rsidP="0068640E">
      <w:pPr>
        <w:pStyle w:val="ConsPlusNormal0"/>
        <w:jc w:val="right"/>
        <w:rPr>
          <w:color w:val="000000"/>
        </w:rPr>
      </w:pPr>
      <w:r>
        <w:t xml:space="preserve">Республики Мордовия </w:t>
      </w:r>
    </w:p>
    <w:p w:rsidR="0068640E" w:rsidRDefault="0068640E" w:rsidP="0068640E">
      <w:pPr>
        <w:pStyle w:val="ConsPlusNormal0"/>
        <w:jc w:val="right"/>
        <w:rPr>
          <w:color w:val="000000"/>
        </w:rPr>
      </w:pPr>
      <w:r>
        <w:rPr>
          <w:color w:val="000000"/>
        </w:rPr>
        <w:t>от «11» ноября 2024  года № 92</w:t>
      </w:r>
    </w:p>
    <w:p w:rsidR="0068640E" w:rsidRDefault="0068640E" w:rsidP="0068640E">
      <w:pPr>
        <w:pStyle w:val="ConsPlusNormal0"/>
        <w:ind w:firstLine="540"/>
        <w:jc w:val="center"/>
      </w:pPr>
    </w:p>
    <w:p w:rsidR="0068640E" w:rsidRDefault="0068640E" w:rsidP="0068640E">
      <w:pPr>
        <w:pStyle w:val="ConsPlusNormal0"/>
        <w:ind w:firstLine="540"/>
        <w:jc w:val="center"/>
      </w:pPr>
      <w:r>
        <w:t>ИНВЕНТАРИЗАЦИОННАЯ ОПИСЬ № 1</w:t>
      </w:r>
    </w:p>
    <w:p w:rsidR="0068640E" w:rsidRDefault="0068640E" w:rsidP="0068640E">
      <w:pPr>
        <w:pStyle w:val="ConsPlusNormal0"/>
        <w:jc w:val="center"/>
      </w:pPr>
      <w:r>
        <w:t>по объектам муниципального имущества казны Русско-Тювеевского сельского поселения Темниковского муниципального района Республики Мордовия сведения о недвижимом имуществе</w:t>
      </w:r>
    </w:p>
    <w:p w:rsidR="0068640E" w:rsidRDefault="0068640E" w:rsidP="0068640E">
      <w:pPr>
        <w:pStyle w:val="ConsPlusNormal0"/>
        <w:jc w:val="center"/>
      </w:pPr>
      <w:r>
        <w:t>по состоянию на ___________________</w:t>
      </w:r>
    </w:p>
    <w:p w:rsidR="0068640E" w:rsidRDefault="0068640E" w:rsidP="0068640E">
      <w:pPr>
        <w:ind w:left="-993"/>
        <w:rPr>
          <w:rFonts w:ascii="Times New Roman" w:hAnsi="Times New Roman"/>
          <w:sz w:val="28"/>
          <w:szCs w:val="28"/>
        </w:rPr>
      </w:pPr>
    </w:p>
    <w:tbl>
      <w:tblPr>
        <w:tblW w:w="15735" w:type="dxa"/>
        <w:tblInd w:w="-505" w:type="dxa"/>
        <w:tblLayout w:type="fixed"/>
        <w:tblCellMar>
          <w:top w:w="102" w:type="dxa"/>
          <w:left w:w="62" w:type="dxa"/>
          <w:bottom w:w="102" w:type="dxa"/>
          <w:right w:w="62" w:type="dxa"/>
        </w:tblCellMar>
        <w:tblLook w:val="04A0"/>
      </w:tblPr>
      <w:tblGrid>
        <w:gridCol w:w="709"/>
        <w:gridCol w:w="567"/>
        <w:gridCol w:w="1418"/>
        <w:gridCol w:w="1134"/>
        <w:gridCol w:w="850"/>
        <w:gridCol w:w="709"/>
        <w:gridCol w:w="850"/>
        <w:gridCol w:w="993"/>
        <w:gridCol w:w="850"/>
        <w:gridCol w:w="1134"/>
        <w:gridCol w:w="709"/>
        <w:gridCol w:w="709"/>
        <w:gridCol w:w="850"/>
        <w:gridCol w:w="851"/>
        <w:gridCol w:w="2409"/>
        <w:gridCol w:w="993"/>
      </w:tblGrid>
      <w:tr w:rsidR="0068640E" w:rsidTr="007358AE">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w:t>
            </w:r>
          </w:p>
          <w:p w:rsidR="0068640E" w:rsidRPr="00A81F31" w:rsidRDefault="0068640E" w:rsidP="007358AE">
            <w:pPr>
              <w:pStyle w:val="ConsPlusNormal0"/>
              <w:rPr>
                <w:sz w:val="20"/>
                <w:szCs w:val="20"/>
              </w:rPr>
            </w:pPr>
            <w:r w:rsidRPr="00A81F31">
              <w:rPr>
                <w:sz w:val="20"/>
                <w:szCs w:val="20"/>
              </w:rPr>
              <w:t>п/п</w:t>
            </w:r>
          </w:p>
        </w:tc>
        <w:tc>
          <w:tcPr>
            <w:tcW w:w="567"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Реестровый №</w:t>
            </w:r>
          </w:p>
        </w:tc>
        <w:tc>
          <w:tcPr>
            <w:tcW w:w="141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Наименование, назначение и краткая характеристика объекта, год в.в.</w:t>
            </w: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Ад</w:t>
            </w:r>
          </w:p>
          <w:p w:rsidR="0068640E" w:rsidRPr="00A81F31" w:rsidRDefault="0068640E" w:rsidP="007358AE">
            <w:pPr>
              <w:pStyle w:val="ConsPlusNormal0"/>
              <w:rPr>
                <w:sz w:val="20"/>
                <w:szCs w:val="20"/>
              </w:rPr>
            </w:pPr>
            <w:r w:rsidRPr="00A81F31">
              <w:rPr>
                <w:sz w:val="20"/>
                <w:szCs w:val="20"/>
              </w:rPr>
              <w:t>рес</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Основа</w:t>
            </w:r>
          </w:p>
          <w:p w:rsidR="0068640E" w:rsidRPr="00A81F31" w:rsidRDefault="0068640E" w:rsidP="007358AE">
            <w:pPr>
              <w:pStyle w:val="ConsPlusNormal0"/>
              <w:rPr>
                <w:sz w:val="20"/>
                <w:szCs w:val="20"/>
              </w:rPr>
            </w:pPr>
            <w:r w:rsidRPr="00A81F31">
              <w:rPr>
                <w:sz w:val="20"/>
                <w:szCs w:val="20"/>
              </w:rPr>
              <w:t>ние принятия объекта в казну, дата/но</w:t>
            </w:r>
          </w:p>
          <w:p w:rsidR="0068640E" w:rsidRPr="00A81F31" w:rsidRDefault="0068640E" w:rsidP="007358AE">
            <w:pPr>
              <w:pStyle w:val="ConsPlusNormal0"/>
              <w:rPr>
                <w:sz w:val="20"/>
                <w:szCs w:val="20"/>
              </w:rPr>
            </w:pPr>
            <w:r w:rsidRPr="00A81F31">
              <w:rPr>
                <w:sz w:val="20"/>
                <w:szCs w:val="20"/>
              </w:rPr>
              <w:t>мер</w:t>
            </w:r>
          </w:p>
        </w:tc>
        <w:tc>
          <w:tcPr>
            <w:tcW w:w="4536" w:type="dxa"/>
            <w:gridSpan w:val="5"/>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По данным реестрового учета</w:t>
            </w:r>
          </w:p>
        </w:tc>
        <w:tc>
          <w:tcPr>
            <w:tcW w:w="5528" w:type="dxa"/>
            <w:gridSpan w:val="5"/>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Фактическое наличие</w:t>
            </w: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Результат инвен</w:t>
            </w:r>
          </w:p>
          <w:p w:rsidR="0068640E" w:rsidRPr="00A81F31" w:rsidRDefault="0068640E" w:rsidP="007358AE">
            <w:pPr>
              <w:pStyle w:val="ConsPlusNormal0"/>
              <w:rPr>
                <w:sz w:val="20"/>
                <w:szCs w:val="20"/>
              </w:rPr>
            </w:pPr>
            <w:r w:rsidRPr="00A81F31">
              <w:rPr>
                <w:sz w:val="20"/>
                <w:szCs w:val="20"/>
              </w:rPr>
              <w:t>таризации</w:t>
            </w:r>
          </w:p>
        </w:tc>
      </w:tr>
      <w:tr w:rsidR="0068640E" w:rsidTr="007358AE">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Пло</w:t>
            </w:r>
          </w:p>
          <w:p w:rsidR="0068640E" w:rsidRPr="00A81F31" w:rsidRDefault="0068640E" w:rsidP="007358AE">
            <w:pPr>
              <w:pStyle w:val="ConsPlusNormal0"/>
              <w:rPr>
                <w:sz w:val="20"/>
                <w:szCs w:val="20"/>
              </w:rPr>
            </w:pPr>
            <w:r w:rsidRPr="00A81F31">
              <w:rPr>
                <w:sz w:val="20"/>
                <w:szCs w:val="20"/>
              </w:rPr>
              <w:t>щадь, кв. м</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Техпас</w:t>
            </w:r>
          </w:p>
          <w:p w:rsidR="0068640E" w:rsidRPr="00A81F31" w:rsidRDefault="0068640E" w:rsidP="007358AE">
            <w:pPr>
              <w:pStyle w:val="ConsPlusNormal0"/>
              <w:rPr>
                <w:sz w:val="20"/>
                <w:szCs w:val="20"/>
              </w:rPr>
            </w:pPr>
            <w:r w:rsidRPr="00A81F31">
              <w:rPr>
                <w:sz w:val="20"/>
                <w:szCs w:val="20"/>
              </w:rPr>
              <w:t>порт (план)</w:t>
            </w: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Наличие</w:t>
            </w:r>
            <w:r>
              <w:rPr>
                <w:sz w:val="20"/>
                <w:szCs w:val="20"/>
              </w:rPr>
              <w:t xml:space="preserve"> </w:t>
            </w:r>
            <w:r w:rsidRPr="00A81F31">
              <w:rPr>
                <w:sz w:val="20"/>
                <w:szCs w:val="20"/>
              </w:rPr>
              <w:t>госрегистрации права</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вид пользования</w:t>
            </w: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балансовая стоимо</w:t>
            </w:r>
          </w:p>
          <w:p w:rsidR="0068640E" w:rsidRPr="00A81F31" w:rsidRDefault="0068640E" w:rsidP="007358AE">
            <w:pPr>
              <w:pStyle w:val="ConsPlusNormal0"/>
              <w:rPr>
                <w:sz w:val="20"/>
                <w:szCs w:val="20"/>
              </w:rPr>
            </w:pPr>
            <w:r w:rsidRPr="00A81F31">
              <w:rPr>
                <w:sz w:val="20"/>
                <w:szCs w:val="20"/>
              </w:rPr>
              <w:t>сть, руб.</w:t>
            </w: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площадь, кв. м</w:t>
            </w: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техпаспорт (план)</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наличие госрегистрации права</w:t>
            </w:r>
          </w:p>
        </w:tc>
        <w:tc>
          <w:tcPr>
            <w:tcW w:w="851"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вид пользования</w:t>
            </w:r>
          </w:p>
        </w:tc>
        <w:tc>
          <w:tcPr>
            <w:tcW w:w="24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состояние объекта (крайне неуд., неуд., уд., хор., отл.)</w:t>
            </w: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r>
      <w:tr w:rsidR="0068640E" w:rsidTr="007358AE">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15</w:t>
            </w:r>
          </w:p>
        </w:tc>
        <w:tc>
          <w:tcPr>
            <w:tcW w:w="24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17</w:t>
            </w:r>
          </w:p>
        </w:tc>
      </w:tr>
      <w:tr w:rsidR="0068640E" w:rsidTr="007358AE">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r>
      <w:tr w:rsidR="0068640E" w:rsidTr="007358AE">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r>
      <w:tr w:rsidR="0068640E" w:rsidTr="007358AE">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Итого</w:t>
            </w:r>
          </w:p>
        </w:tc>
        <w:tc>
          <w:tcPr>
            <w:tcW w:w="567"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r>
    </w:tbl>
    <w:p w:rsidR="0068640E" w:rsidRDefault="0068640E" w:rsidP="0068640E">
      <w:pPr>
        <w:pStyle w:val="ConsPlusNormal0"/>
        <w:ind w:firstLine="540"/>
        <w:jc w:val="both"/>
      </w:pPr>
    </w:p>
    <w:p w:rsidR="0068640E" w:rsidRPr="00A81F31" w:rsidRDefault="0068640E" w:rsidP="0068640E">
      <w:pPr>
        <w:pStyle w:val="ConsPlusNormal0"/>
        <w:ind w:firstLine="540"/>
        <w:jc w:val="both"/>
      </w:pPr>
      <w:r w:rsidRPr="00A81F31">
        <w:t>Председатель комиссии _________________ ____________________</w:t>
      </w:r>
    </w:p>
    <w:p w:rsidR="0068640E" w:rsidRPr="00A81F31" w:rsidRDefault="0068640E" w:rsidP="0068640E">
      <w:pPr>
        <w:pStyle w:val="ConsPlusNormal0"/>
        <w:ind w:firstLine="540"/>
        <w:jc w:val="both"/>
      </w:pPr>
      <w:r w:rsidRPr="00A81F31">
        <w:t>(подпись) (расшифровка подписи)</w:t>
      </w:r>
    </w:p>
    <w:p w:rsidR="0068640E" w:rsidRPr="00A81F31" w:rsidRDefault="0068640E" w:rsidP="0068640E">
      <w:pPr>
        <w:pStyle w:val="ConsPlusNormal0"/>
        <w:ind w:firstLine="540"/>
        <w:jc w:val="both"/>
      </w:pPr>
      <w:r w:rsidRPr="00A81F31">
        <w:t>Члены комиссии _________________ ____________________</w:t>
      </w:r>
    </w:p>
    <w:p w:rsidR="0068640E" w:rsidRPr="00A81F31" w:rsidRDefault="0068640E" w:rsidP="0068640E">
      <w:pPr>
        <w:pStyle w:val="ConsPlusNormal0"/>
        <w:ind w:firstLine="540"/>
        <w:jc w:val="both"/>
      </w:pPr>
      <w:r w:rsidRPr="00A81F31">
        <w:t>(подпись) (расшифровка подписи)</w:t>
      </w:r>
    </w:p>
    <w:p w:rsidR="0068640E" w:rsidRPr="00A81F31" w:rsidRDefault="0068640E" w:rsidP="0068640E">
      <w:pPr>
        <w:pStyle w:val="ConsPlusNormal0"/>
        <w:ind w:firstLine="540"/>
        <w:jc w:val="both"/>
      </w:pPr>
      <w:r w:rsidRPr="00A81F31">
        <w:lastRenderedPageBreak/>
        <w:t>_________________ ____________________</w:t>
      </w:r>
    </w:p>
    <w:p w:rsidR="0068640E" w:rsidRDefault="0068640E" w:rsidP="0068640E">
      <w:pPr>
        <w:pStyle w:val="ConsPlusNormal0"/>
        <w:ind w:firstLine="540"/>
        <w:jc w:val="both"/>
      </w:pPr>
      <w:r w:rsidRPr="00A81F31">
        <w:t>(подпись) (расшифровка подписи)</w:t>
      </w:r>
    </w:p>
    <w:p w:rsidR="0068640E" w:rsidRDefault="0068640E" w:rsidP="0068640E">
      <w:pPr>
        <w:pStyle w:val="ConsPlusNormal0"/>
        <w:ind w:firstLine="540"/>
        <w:jc w:val="right"/>
      </w:pPr>
      <w:r>
        <w:t>Приложение № 3</w:t>
      </w:r>
    </w:p>
    <w:p w:rsidR="0068640E" w:rsidRDefault="0068640E" w:rsidP="0068640E">
      <w:pPr>
        <w:pStyle w:val="ConsPlusNormal0"/>
        <w:jc w:val="right"/>
        <w:rPr>
          <w:color w:val="000000"/>
        </w:rPr>
      </w:pPr>
      <w:r>
        <w:rPr>
          <w:color w:val="000000"/>
        </w:rPr>
        <w:t>к постановлению администрации</w:t>
      </w:r>
    </w:p>
    <w:p w:rsidR="0068640E" w:rsidRDefault="0068640E" w:rsidP="0068640E">
      <w:pPr>
        <w:pStyle w:val="ConsPlusNormal0"/>
        <w:jc w:val="right"/>
      </w:pPr>
      <w:r>
        <w:t>Русско-Тювеевского сельского поселения</w:t>
      </w:r>
    </w:p>
    <w:p w:rsidR="0068640E" w:rsidRDefault="0068640E" w:rsidP="0068640E">
      <w:pPr>
        <w:pStyle w:val="ConsPlusNormal0"/>
        <w:jc w:val="right"/>
      </w:pPr>
      <w:r>
        <w:t xml:space="preserve"> Темниковского муниципального района </w:t>
      </w:r>
    </w:p>
    <w:p w:rsidR="0068640E" w:rsidRDefault="0068640E" w:rsidP="0068640E">
      <w:pPr>
        <w:pStyle w:val="ConsPlusNormal0"/>
        <w:jc w:val="right"/>
        <w:rPr>
          <w:color w:val="000000"/>
        </w:rPr>
      </w:pPr>
      <w:r>
        <w:t xml:space="preserve">Республики Мордовия </w:t>
      </w:r>
    </w:p>
    <w:p w:rsidR="0068640E" w:rsidRDefault="0068640E" w:rsidP="0068640E">
      <w:pPr>
        <w:pStyle w:val="ConsPlusNormal0"/>
        <w:jc w:val="right"/>
        <w:rPr>
          <w:color w:val="000000"/>
        </w:rPr>
      </w:pPr>
      <w:r>
        <w:rPr>
          <w:color w:val="000000"/>
        </w:rPr>
        <w:t>от «11» ноября 2024  года № 92</w:t>
      </w:r>
    </w:p>
    <w:p w:rsidR="0068640E" w:rsidRDefault="0068640E" w:rsidP="0068640E">
      <w:pPr>
        <w:pStyle w:val="ConsPlusNormal0"/>
        <w:jc w:val="right"/>
        <w:rPr>
          <w:color w:val="000000"/>
        </w:rPr>
      </w:pPr>
    </w:p>
    <w:p w:rsidR="0068640E" w:rsidRDefault="0068640E" w:rsidP="0068640E">
      <w:pPr>
        <w:pStyle w:val="ConsPlusNormal0"/>
        <w:ind w:firstLine="540"/>
        <w:jc w:val="right"/>
      </w:pPr>
    </w:p>
    <w:p w:rsidR="0068640E" w:rsidRDefault="0068640E" w:rsidP="0068640E">
      <w:pPr>
        <w:pStyle w:val="ConsPlusNormal0"/>
        <w:jc w:val="center"/>
      </w:pPr>
      <w:r>
        <w:t>ИНВЕНТАРИЗАЦИОННАЯ ОПИСЬ № 2</w:t>
      </w:r>
    </w:p>
    <w:p w:rsidR="0068640E" w:rsidRDefault="0068640E" w:rsidP="0068640E">
      <w:pPr>
        <w:pStyle w:val="ConsPlusNormal0"/>
        <w:jc w:val="center"/>
      </w:pPr>
      <w:r>
        <w:t>по объектам муниципального имущества казны Русско-Тювеевского сельского поселения Темниковского муниципального района Республики Мордовия сведения о ценных бумагах и долях участия в уставных капиталах хозяйственных обществ по состоянию на ___________________</w:t>
      </w:r>
    </w:p>
    <w:tbl>
      <w:tblPr>
        <w:tblW w:w="15309" w:type="dxa"/>
        <w:tblInd w:w="-505" w:type="dxa"/>
        <w:tblLayout w:type="fixed"/>
        <w:tblCellMar>
          <w:top w:w="102" w:type="dxa"/>
          <w:left w:w="62" w:type="dxa"/>
          <w:bottom w:w="102" w:type="dxa"/>
          <w:right w:w="62" w:type="dxa"/>
        </w:tblCellMar>
        <w:tblLook w:val="04A0"/>
      </w:tblPr>
      <w:tblGrid>
        <w:gridCol w:w="708"/>
        <w:gridCol w:w="850"/>
        <w:gridCol w:w="1134"/>
        <w:gridCol w:w="708"/>
        <w:gridCol w:w="1276"/>
        <w:gridCol w:w="992"/>
        <w:gridCol w:w="1134"/>
        <w:gridCol w:w="993"/>
        <w:gridCol w:w="850"/>
        <w:gridCol w:w="346"/>
        <w:gridCol w:w="363"/>
        <w:gridCol w:w="850"/>
        <w:gridCol w:w="618"/>
        <w:gridCol w:w="375"/>
        <w:gridCol w:w="992"/>
        <w:gridCol w:w="709"/>
        <w:gridCol w:w="98"/>
        <w:gridCol w:w="865"/>
        <w:gridCol w:w="29"/>
        <w:gridCol w:w="115"/>
        <w:gridCol w:w="144"/>
        <w:gridCol w:w="452"/>
        <w:gridCol w:w="708"/>
      </w:tblGrid>
      <w:tr w:rsidR="0068640E" w:rsidTr="007358AE">
        <w:tc>
          <w:tcPr>
            <w:tcW w:w="708" w:type="dxa"/>
            <w:tcBorders>
              <w:bottom w:val="single" w:sz="4" w:space="0" w:color="auto"/>
            </w:tcBorders>
          </w:tcPr>
          <w:p w:rsidR="0068640E" w:rsidRDefault="0068640E" w:rsidP="007358AE">
            <w:pPr>
              <w:pStyle w:val="ConsPlusNormal0"/>
              <w:jc w:val="both"/>
            </w:pPr>
          </w:p>
        </w:tc>
        <w:tc>
          <w:tcPr>
            <w:tcW w:w="850" w:type="dxa"/>
            <w:tcBorders>
              <w:bottom w:val="single" w:sz="4" w:space="0" w:color="auto"/>
            </w:tcBorders>
          </w:tcPr>
          <w:p w:rsidR="0068640E" w:rsidRDefault="0068640E" w:rsidP="007358AE">
            <w:pPr>
              <w:pStyle w:val="ConsPlusNormal0"/>
              <w:jc w:val="both"/>
            </w:pPr>
          </w:p>
        </w:tc>
        <w:tc>
          <w:tcPr>
            <w:tcW w:w="1134" w:type="dxa"/>
            <w:tcBorders>
              <w:bottom w:val="single" w:sz="4" w:space="0" w:color="auto"/>
            </w:tcBorders>
          </w:tcPr>
          <w:p w:rsidR="0068640E" w:rsidRDefault="0068640E" w:rsidP="007358AE">
            <w:pPr>
              <w:pStyle w:val="ConsPlusNormal0"/>
              <w:jc w:val="both"/>
            </w:pPr>
          </w:p>
        </w:tc>
        <w:tc>
          <w:tcPr>
            <w:tcW w:w="708" w:type="dxa"/>
            <w:tcBorders>
              <w:bottom w:val="single" w:sz="4" w:space="0" w:color="auto"/>
            </w:tcBorders>
          </w:tcPr>
          <w:p w:rsidR="0068640E" w:rsidRDefault="0068640E" w:rsidP="007358AE">
            <w:pPr>
              <w:pStyle w:val="ConsPlusNormal0"/>
              <w:jc w:val="both"/>
            </w:pPr>
          </w:p>
        </w:tc>
        <w:tc>
          <w:tcPr>
            <w:tcW w:w="1276" w:type="dxa"/>
            <w:tcBorders>
              <w:bottom w:val="single" w:sz="4" w:space="0" w:color="auto"/>
            </w:tcBorders>
          </w:tcPr>
          <w:p w:rsidR="0068640E" w:rsidRDefault="0068640E" w:rsidP="007358AE">
            <w:pPr>
              <w:pStyle w:val="ConsPlusNormal0"/>
              <w:jc w:val="both"/>
            </w:pPr>
          </w:p>
        </w:tc>
        <w:tc>
          <w:tcPr>
            <w:tcW w:w="4315" w:type="dxa"/>
            <w:gridSpan w:val="5"/>
            <w:tcBorders>
              <w:bottom w:val="single" w:sz="4" w:space="0" w:color="auto"/>
            </w:tcBorders>
          </w:tcPr>
          <w:p w:rsidR="0068640E" w:rsidRDefault="0068640E" w:rsidP="007358AE">
            <w:pPr>
              <w:pStyle w:val="ConsPlusNormal0"/>
              <w:jc w:val="both"/>
            </w:pPr>
          </w:p>
        </w:tc>
        <w:tc>
          <w:tcPr>
            <w:tcW w:w="1831" w:type="dxa"/>
            <w:gridSpan w:val="3"/>
            <w:tcBorders>
              <w:bottom w:val="single" w:sz="4" w:space="0" w:color="auto"/>
            </w:tcBorders>
          </w:tcPr>
          <w:p w:rsidR="0068640E" w:rsidRDefault="0068640E" w:rsidP="007358AE">
            <w:pPr>
              <w:pStyle w:val="ConsPlusNormal0"/>
              <w:jc w:val="both"/>
            </w:pPr>
          </w:p>
        </w:tc>
        <w:tc>
          <w:tcPr>
            <w:tcW w:w="2174" w:type="dxa"/>
            <w:gridSpan w:val="4"/>
            <w:tcBorders>
              <w:bottom w:val="single" w:sz="4" w:space="0" w:color="auto"/>
            </w:tcBorders>
          </w:tcPr>
          <w:p w:rsidR="0068640E" w:rsidRDefault="0068640E" w:rsidP="007358AE">
            <w:pPr>
              <w:pStyle w:val="ConsPlusNormal0"/>
              <w:jc w:val="both"/>
            </w:pPr>
          </w:p>
        </w:tc>
        <w:tc>
          <w:tcPr>
            <w:tcW w:w="865" w:type="dxa"/>
            <w:tcBorders>
              <w:bottom w:val="single" w:sz="4" w:space="0" w:color="auto"/>
            </w:tcBorders>
          </w:tcPr>
          <w:p w:rsidR="0068640E" w:rsidRDefault="0068640E" w:rsidP="007358AE">
            <w:pPr>
              <w:pStyle w:val="ConsPlusNormal0"/>
              <w:jc w:val="both"/>
            </w:pPr>
          </w:p>
        </w:tc>
        <w:tc>
          <w:tcPr>
            <w:tcW w:w="144" w:type="dxa"/>
            <w:gridSpan w:val="2"/>
            <w:tcBorders>
              <w:bottom w:val="single" w:sz="4" w:space="0" w:color="auto"/>
            </w:tcBorders>
          </w:tcPr>
          <w:p w:rsidR="0068640E" w:rsidRDefault="0068640E" w:rsidP="007358AE">
            <w:pPr>
              <w:pStyle w:val="ConsPlusNormal0"/>
              <w:jc w:val="both"/>
            </w:pPr>
          </w:p>
        </w:tc>
        <w:tc>
          <w:tcPr>
            <w:tcW w:w="144" w:type="dxa"/>
            <w:tcBorders>
              <w:bottom w:val="single" w:sz="4" w:space="0" w:color="auto"/>
            </w:tcBorders>
          </w:tcPr>
          <w:p w:rsidR="0068640E" w:rsidRDefault="0068640E" w:rsidP="007358AE">
            <w:pPr>
              <w:pStyle w:val="ConsPlusNormal0"/>
              <w:jc w:val="both"/>
            </w:pPr>
          </w:p>
        </w:tc>
        <w:tc>
          <w:tcPr>
            <w:tcW w:w="452" w:type="dxa"/>
            <w:tcBorders>
              <w:bottom w:val="single" w:sz="4" w:space="0" w:color="auto"/>
            </w:tcBorders>
          </w:tcPr>
          <w:p w:rsidR="0068640E" w:rsidRDefault="0068640E" w:rsidP="007358AE">
            <w:pPr>
              <w:pStyle w:val="ConsPlusNormal0"/>
              <w:jc w:val="both"/>
            </w:pPr>
          </w:p>
        </w:tc>
        <w:tc>
          <w:tcPr>
            <w:tcW w:w="708" w:type="dxa"/>
            <w:tcBorders>
              <w:bottom w:val="single" w:sz="4" w:space="0" w:color="auto"/>
            </w:tcBorders>
          </w:tcPr>
          <w:p w:rsidR="0068640E" w:rsidRDefault="0068640E" w:rsidP="007358AE">
            <w:pPr>
              <w:pStyle w:val="ConsPlusNormal0"/>
              <w:jc w:val="both"/>
            </w:pPr>
          </w:p>
        </w:tc>
      </w:tr>
      <w:tr w:rsidR="0068640E" w:rsidTr="007358AE">
        <w:trPr>
          <w:trHeight w:val="566"/>
        </w:trPr>
        <w:tc>
          <w:tcPr>
            <w:tcW w:w="708" w:type="dxa"/>
            <w:tcBorders>
              <w:top w:val="single" w:sz="4" w:space="0" w:color="auto"/>
              <w:left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 п/п</w:t>
            </w:r>
          </w:p>
        </w:tc>
        <w:tc>
          <w:tcPr>
            <w:tcW w:w="850" w:type="dxa"/>
            <w:tcBorders>
              <w:top w:val="single" w:sz="4" w:space="0" w:color="auto"/>
              <w:left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Реестровый №</w:t>
            </w:r>
          </w:p>
        </w:tc>
        <w:tc>
          <w:tcPr>
            <w:tcW w:w="1134" w:type="dxa"/>
            <w:tcBorders>
              <w:top w:val="single" w:sz="4" w:space="0" w:color="auto"/>
              <w:left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Наиме</w:t>
            </w:r>
          </w:p>
          <w:p w:rsidR="0068640E" w:rsidRPr="00A81F31" w:rsidRDefault="0068640E" w:rsidP="007358AE">
            <w:pPr>
              <w:pStyle w:val="ConsPlusNormal0"/>
              <w:rPr>
                <w:sz w:val="20"/>
                <w:szCs w:val="20"/>
              </w:rPr>
            </w:pPr>
            <w:r w:rsidRPr="00A81F31">
              <w:rPr>
                <w:sz w:val="20"/>
                <w:szCs w:val="20"/>
              </w:rPr>
              <w:t>нованиехозяйс</w:t>
            </w:r>
          </w:p>
          <w:p w:rsidR="0068640E" w:rsidRPr="00A81F31" w:rsidRDefault="0068640E" w:rsidP="007358AE">
            <w:pPr>
              <w:pStyle w:val="ConsPlusNormal0"/>
              <w:rPr>
                <w:sz w:val="20"/>
                <w:szCs w:val="20"/>
              </w:rPr>
            </w:pPr>
            <w:r w:rsidRPr="00A81F31">
              <w:rPr>
                <w:sz w:val="20"/>
                <w:szCs w:val="20"/>
              </w:rPr>
              <w:t>твующегосубъек</w:t>
            </w:r>
          </w:p>
          <w:p w:rsidR="0068640E" w:rsidRPr="00A81F31" w:rsidRDefault="0068640E" w:rsidP="007358AE">
            <w:pPr>
              <w:pStyle w:val="ConsPlusNormal0"/>
              <w:rPr>
                <w:sz w:val="20"/>
                <w:szCs w:val="20"/>
              </w:rPr>
            </w:pPr>
            <w:r w:rsidRPr="00A81F31">
              <w:rPr>
                <w:sz w:val="20"/>
                <w:szCs w:val="20"/>
              </w:rPr>
              <w:t>та</w:t>
            </w:r>
          </w:p>
        </w:tc>
        <w:tc>
          <w:tcPr>
            <w:tcW w:w="708" w:type="dxa"/>
            <w:tcBorders>
              <w:top w:val="single" w:sz="4" w:space="0" w:color="auto"/>
              <w:left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Ад</w:t>
            </w:r>
          </w:p>
          <w:p w:rsidR="0068640E" w:rsidRPr="00A81F31" w:rsidRDefault="0068640E" w:rsidP="007358AE">
            <w:pPr>
              <w:pStyle w:val="ConsPlusNormal0"/>
              <w:rPr>
                <w:sz w:val="20"/>
                <w:szCs w:val="20"/>
              </w:rPr>
            </w:pPr>
            <w:r w:rsidRPr="00A81F31">
              <w:rPr>
                <w:sz w:val="20"/>
                <w:szCs w:val="20"/>
              </w:rPr>
              <w:t>рес</w:t>
            </w:r>
          </w:p>
        </w:tc>
        <w:tc>
          <w:tcPr>
            <w:tcW w:w="1276" w:type="dxa"/>
            <w:tcBorders>
              <w:top w:val="single" w:sz="4" w:space="0" w:color="auto"/>
              <w:left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Основание принятия в казну доли в УК или пакета акций, дата/номер</w:t>
            </w:r>
          </w:p>
        </w:tc>
        <w:tc>
          <w:tcPr>
            <w:tcW w:w="5528" w:type="dxa"/>
            <w:gridSpan w:val="7"/>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По данным реестрового учета</w:t>
            </w:r>
          </w:p>
        </w:tc>
        <w:tc>
          <w:tcPr>
            <w:tcW w:w="4397" w:type="dxa"/>
            <w:gridSpan w:val="10"/>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Фактическое наличие</w:t>
            </w:r>
          </w:p>
        </w:tc>
        <w:tc>
          <w:tcPr>
            <w:tcW w:w="708" w:type="dxa"/>
            <w:tcBorders>
              <w:top w:val="single" w:sz="4" w:space="0" w:color="auto"/>
              <w:left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Резуль</w:t>
            </w:r>
          </w:p>
          <w:p w:rsidR="0068640E" w:rsidRPr="00A81F31" w:rsidRDefault="0068640E" w:rsidP="007358AE">
            <w:pPr>
              <w:pStyle w:val="ConsPlusNormal0"/>
              <w:rPr>
                <w:sz w:val="20"/>
                <w:szCs w:val="20"/>
              </w:rPr>
            </w:pPr>
            <w:r w:rsidRPr="00A81F31">
              <w:rPr>
                <w:sz w:val="20"/>
                <w:szCs w:val="20"/>
              </w:rPr>
              <w:t>тат инвентаризации</w:t>
            </w:r>
          </w:p>
        </w:tc>
      </w:tr>
      <w:tr w:rsidR="0068640E" w:rsidTr="007358AE">
        <w:tc>
          <w:tcPr>
            <w:tcW w:w="708" w:type="dxa"/>
            <w:tcBorders>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c>
          <w:tcPr>
            <w:tcW w:w="850" w:type="dxa"/>
            <w:tcBorders>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c>
          <w:tcPr>
            <w:tcW w:w="1134" w:type="dxa"/>
            <w:tcBorders>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c>
          <w:tcPr>
            <w:tcW w:w="708" w:type="dxa"/>
            <w:tcBorders>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c>
          <w:tcPr>
            <w:tcW w:w="1276" w:type="dxa"/>
            <w:tcBorders>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Кол-во акций штук, тип</w:t>
            </w: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Номинальная стоимость акции, руб.</w:t>
            </w: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 xml:space="preserve">Кол-во акций (доля) принадлежащих МР </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Доля в % от УК</w:t>
            </w:r>
          </w:p>
        </w:tc>
        <w:tc>
          <w:tcPr>
            <w:tcW w:w="709"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Стоимость доли в руб.</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Кол-во акций штук, тип</w:t>
            </w:r>
          </w:p>
        </w:tc>
        <w:tc>
          <w:tcPr>
            <w:tcW w:w="993"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Номинальная стоимость акции, руб.</w:t>
            </w:r>
          </w:p>
        </w:tc>
        <w:tc>
          <w:tcPr>
            <w:tcW w:w="992"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 xml:space="preserve">Кол-во акций (доля) принадлежащих МР </w:t>
            </w: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Доля в % от УК</w:t>
            </w:r>
          </w:p>
        </w:tc>
        <w:tc>
          <w:tcPr>
            <w:tcW w:w="992" w:type="dxa"/>
            <w:gridSpan w:val="3"/>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Стоимость доли в руб.</w:t>
            </w:r>
          </w:p>
        </w:tc>
        <w:tc>
          <w:tcPr>
            <w:tcW w:w="711" w:type="dxa"/>
            <w:gridSpan w:val="3"/>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Кол-во акций штук, тип</w:t>
            </w:r>
          </w:p>
        </w:tc>
        <w:tc>
          <w:tcPr>
            <w:tcW w:w="708" w:type="dxa"/>
            <w:tcBorders>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p>
        </w:tc>
      </w:tr>
      <w:tr w:rsidR="0068640E" w:rsidTr="007358AE">
        <w:tc>
          <w:tcPr>
            <w:tcW w:w="70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9</w:t>
            </w:r>
          </w:p>
        </w:tc>
        <w:tc>
          <w:tcPr>
            <w:tcW w:w="709"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11</w:t>
            </w:r>
          </w:p>
        </w:tc>
        <w:tc>
          <w:tcPr>
            <w:tcW w:w="993"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14</w:t>
            </w:r>
          </w:p>
        </w:tc>
        <w:tc>
          <w:tcPr>
            <w:tcW w:w="992" w:type="dxa"/>
            <w:gridSpan w:val="3"/>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15</w:t>
            </w:r>
          </w:p>
        </w:tc>
        <w:tc>
          <w:tcPr>
            <w:tcW w:w="711" w:type="dxa"/>
            <w:gridSpan w:val="3"/>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rPr>
                <w:sz w:val="20"/>
                <w:szCs w:val="20"/>
              </w:rPr>
            </w:pPr>
            <w:r w:rsidRPr="00A81F31">
              <w:rPr>
                <w:sz w:val="20"/>
                <w:szCs w:val="20"/>
              </w:rPr>
              <w:t>17</w:t>
            </w:r>
          </w:p>
        </w:tc>
      </w:tr>
      <w:tr w:rsidR="0068640E" w:rsidTr="007358AE">
        <w:tc>
          <w:tcPr>
            <w:tcW w:w="70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11" w:type="dxa"/>
            <w:gridSpan w:val="3"/>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r>
      <w:tr w:rsidR="0068640E" w:rsidTr="007358AE">
        <w:tc>
          <w:tcPr>
            <w:tcW w:w="70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r w:rsidRPr="00A81F31">
              <w:rPr>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11" w:type="dxa"/>
            <w:gridSpan w:val="3"/>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jc w:val="both"/>
              <w:rPr>
                <w:sz w:val="20"/>
                <w:szCs w:val="20"/>
              </w:rPr>
            </w:pPr>
          </w:p>
        </w:tc>
      </w:tr>
    </w:tbl>
    <w:p w:rsidR="0068640E" w:rsidRPr="00A81F31" w:rsidRDefault="0068640E" w:rsidP="0068640E">
      <w:pPr>
        <w:pStyle w:val="ConsPlusNormal0"/>
        <w:ind w:firstLine="540"/>
        <w:jc w:val="both"/>
        <w:rPr>
          <w:sz w:val="20"/>
          <w:szCs w:val="20"/>
        </w:rPr>
      </w:pPr>
      <w:r w:rsidRPr="00A81F31">
        <w:rPr>
          <w:sz w:val="20"/>
          <w:szCs w:val="20"/>
        </w:rPr>
        <w:t>Председатель комиссии _________________ ____________________</w:t>
      </w:r>
    </w:p>
    <w:p w:rsidR="0068640E" w:rsidRPr="00A81F31" w:rsidRDefault="0068640E" w:rsidP="0068640E">
      <w:pPr>
        <w:pStyle w:val="ConsPlusNormal0"/>
        <w:ind w:firstLine="540"/>
        <w:jc w:val="both"/>
        <w:rPr>
          <w:sz w:val="20"/>
          <w:szCs w:val="20"/>
        </w:rPr>
      </w:pPr>
      <w:r w:rsidRPr="00A81F31">
        <w:rPr>
          <w:sz w:val="20"/>
          <w:szCs w:val="20"/>
        </w:rPr>
        <w:t>(подпись) (расшифровка подписи)</w:t>
      </w:r>
    </w:p>
    <w:p w:rsidR="0068640E" w:rsidRPr="00A81F31" w:rsidRDefault="0068640E" w:rsidP="0068640E">
      <w:pPr>
        <w:pStyle w:val="ConsPlusNormal0"/>
        <w:ind w:firstLine="540"/>
        <w:jc w:val="both"/>
        <w:rPr>
          <w:sz w:val="20"/>
          <w:szCs w:val="20"/>
        </w:rPr>
      </w:pPr>
      <w:r w:rsidRPr="00A81F31">
        <w:rPr>
          <w:sz w:val="20"/>
          <w:szCs w:val="20"/>
        </w:rPr>
        <w:t>Члены комиссии _________________ ____________________</w:t>
      </w:r>
    </w:p>
    <w:p w:rsidR="0068640E" w:rsidRPr="00A81F31" w:rsidRDefault="0068640E" w:rsidP="0068640E">
      <w:pPr>
        <w:pStyle w:val="ConsPlusNormal0"/>
        <w:ind w:firstLine="540"/>
        <w:jc w:val="both"/>
        <w:rPr>
          <w:sz w:val="20"/>
          <w:szCs w:val="20"/>
        </w:rPr>
      </w:pPr>
      <w:r w:rsidRPr="00A81F31">
        <w:rPr>
          <w:sz w:val="20"/>
          <w:szCs w:val="20"/>
        </w:rPr>
        <w:lastRenderedPageBreak/>
        <w:t>(подпись) (расшифровка подписи)</w:t>
      </w:r>
    </w:p>
    <w:p w:rsidR="0068640E" w:rsidRPr="00A81F31" w:rsidRDefault="0068640E" w:rsidP="0068640E">
      <w:pPr>
        <w:pStyle w:val="ConsPlusNormal0"/>
        <w:ind w:firstLine="540"/>
        <w:jc w:val="both"/>
        <w:rPr>
          <w:sz w:val="20"/>
          <w:szCs w:val="20"/>
        </w:rPr>
      </w:pPr>
      <w:r w:rsidRPr="00A81F31">
        <w:rPr>
          <w:sz w:val="20"/>
          <w:szCs w:val="20"/>
        </w:rPr>
        <w:t>_________________ ____________________</w:t>
      </w:r>
    </w:p>
    <w:p w:rsidR="0068640E" w:rsidRDefault="0068640E" w:rsidP="0068640E">
      <w:pPr>
        <w:pStyle w:val="ConsPlusNormal0"/>
        <w:ind w:firstLine="540"/>
        <w:jc w:val="both"/>
        <w:rPr>
          <w:sz w:val="20"/>
          <w:szCs w:val="20"/>
        </w:rPr>
      </w:pPr>
      <w:r w:rsidRPr="00A81F31">
        <w:rPr>
          <w:sz w:val="20"/>
          <w:szCs w:val="20"/>
        </w:rPr>
        <w:t>(подпись) (расшифровка подписи)</w:t>
      </w:r>
    </w:p>
    <w:p w:rsidR="0068640E" w:rsidRDefault="0068640E" w:rsidP="0068640E">
      <w:pPr>
        <w:pStyle w:val="ConsPlusNormal0"/>
        <w:ind w:firstLine="540"/>
        <w:jc w:val="right"/>
      </w:pPr>
      <w:r>
        <w:t>Приложение № 4</w:t>
      </w:r>
    </w:p>
    <w:p w:rsidR="0068640E" w:rsidRDefault="0068640E" w:rsidP="0068640E">
      <w:pPr>
        <w:pStyle w:val="ConsPlusNormal0"/>
        <w:jc w:val="right"/>
        <w:rPr>
          <w:color w:val="000000"/>
        </w:rPr>
      </w:pPr>
      <w:r>
        <w:rPr>
          <w:color w:val="000000"/>
        </w:rPr>
        <w:t>к постановлению администрации</w:t>
      </w:r>
    </w:p>
    <w:p w:rsidR="0068640E" w:rsidRDefault="0068640E" w:rsidP="0068640E">
      <w:pPr>
        <w:pStyle w:val="ConsPlusNormal0"/>
        <w:jc w:val="right"/>
      </w:pPr>
      <w:r>
        <w:t>Русско-Тювеевского сельского поселения</w:t>
      </w:r>
    </w:p>
    <w:p w:rsidR="0068640E" w:rsidRDefault="0068640E" w:rsidP="0068640E">
      <w:pPr>
        <w:pStyle w:val="ConsPlusNormal0"/>
        <w:jc w:val="right"/>
      </w:pPr>
      <w:r>
        <w:t xml:space="preserve"> Темниковского муниципального района </w:t>
      </w:r>
    </w:p>
    <w:p w:rsidR="0068640E" w:rsidRDefault="0068640E" w:rsidP="0068640E">
      <w:pPr>
        <w:pStyle w:val="ConsPlusNormal0"/>
        <w:jc w:val="right"/>
        <w:rPr>
          <w:color w:val="000000"/>
        </w:rPr>
      </w:pPr>
      <w:r>
        <w:t xml:space="preserve">Республики Мордовия </w:t>
      </w:r>
    </w:p>
    <w:p w:rsidR="0068640E" w:rsidRDefault="0068640E" w:rsidP="0068640E">
      <w:pPr>
        <w:pStyle w:val="ConsPlusNormal0"/>
        <w:jc w:val="right"/>
        <w:rPr>
          <w:color w:val="000000"/>
        </w:rPr>
      </w:pPr>
      <w:r>
        <w:rPr>
          <w:color w:val="000000"/>
        </w:rPr>
        <w:t>от «11» ноября 2024  года № 92</w:t>
      </w:r>
    </w:p>
    <w:p w:rsidR="0068640E" w:rsidRDefault="0068640E" w:rsidP="0068640E">
      <w:pPr>
        <w:pStyle w:val="ConsPlusNormal0"/>
        <w:jc w:val="right"/>
        <w:rPr>
          <w:color w:val="000000"/>
        </w:rPr>
      </w:pPr>
    </w:p>
    <w:p w:rsidR="0068640E" w:rsidRDefault="0068640E" w:rsidP="0068640E">
      <w:pPr>
        <w:pStyle w:val="ConsPlusNormal0"/>
        <w:jc w:val="center"/>
      </w:pPr>
      <w:r>
        <w:t>ИНВЕНТАРИЗАЦИОННАЯ ОПИСЬ № 3</w:t>
      </w:r>
    </w:p>
    <w:p w:rsidR="0068640E" w:rsidRDefault="0068640E" w:rsidP="0068640E">
      <w:pPr>
        <w:pStyle w:val="ConsPlusNormal0"/>
        <w:jc w:val="center"/>
      </w:pPr>
      <w:r>
        <w:t>по объектам муниципального имущества казны ____________ сельского поселения Темниковского муниципального района Республики Мордовия сведения о движимом имуществе по состоянию на ___________________</w:t>
      </w:r>
    </w:p>
    <w:p w:rsidR="0068640E" w:rsidRDefault="0068640E" w:rsidP="0068640E">
      <w:pPr>
        <w:pStyle w:val="ConsPlusNormal0"/>
        <w:ind w:firstLine="540"/>
        <w:jc w:val="both"/>
      </w:pPr>
    </w:p>
    <w:tbl>
      <w:tblPr>
        <w:tblW w:w="22659" w:type="dxa"/>
        <w:tblLayout w:type="fixed"/>
        <w:tblCellMar>
          <w:top w:w="102" w:type="dxa"/>
          <w:left w:w="62" w:type="dxa"/>
          <w:bottom w:w="102" w:type="dxa"/>
          <w:right w:w="62" w:type="dxa"/>
        </w:tblCellMar>
        <w:tblLook w:val="04A0"/>
      </w:tblPr>
      <w:tblGrid>
        <w:gridCol w:w="629"/>
        <w:gridCol w:w="492"/>
        <w:gridCol w:w="642"/>
        <w:gridCol w:w="1014"/>
        <w:gridCol w:w="120"/>
        <w:gridCol w:w="851"/>
        <w:gridCol w:w="1066"/>
        <w:gridCol w:w="210"/>
        <w:gridCol w:w="850"/>
        <w:gridCol w:w="1289"/>
        <w:gridCol w:w="129"/>
        <w:gridCol w:w="1451"/>
        <w:gridCol w:w="108"/>
        <w:gridCol w:w="709"/>
        <w:gridCol w:w="152"/>
        <w:gridCol w:w="982"/>
        <w:gridCol w:w="225"/>
        <w:gridCol w:w="767"/>
        <w:gridCol w:w="992"/>
        <w:gridCol w:w="470"/>
        <w:gridCol w:w="522"/>
        <w:gridCol w:w="349"/>
        <w:gridCol w:w="1069"/>
        <w:gridCol w:w="659"/>
        <w:gridCol w:w="1620"/>
        <w:gridCol w:w="1728"/>
        <w:gridCol w:w="1445"/>
        <w:gridCol w:w="2119"/>
      </w:tblGrid>
      <w:tr w:rsidR="0068640E" w:rsidTr="007358AE">
        <w:tc>
          <w:tcPr>
            <w:tcW w:w="1121" w:type="dxa"/>
            <w:gridSpan w:val="2"/>
            <w:tcBorders>
              <w:bottom w:val="single" w:sz="4" w:space="0" w:color="auto"/>
            </w:tcBorders>
          </w:tcPr>
          <w:p w:rsidR="0068640E" w:rsidRDefault="0068640E" w:rsidP="007358AE">
            <w:pPr>
              <w:pStyle w:val="ConsPlusNormal0"/>
              <w:jc w:val="both"/>
            </w:pPr>
          </w:p>
        </w:tc>
        <w:tc>
          <w:tcPr>
            <w:tcW w:w="1656" w:type="dxa"/>
            <w:gridSpan w:val="2"/>
            <w:tcBorders>
              <w:bottom w:val="single" w:sz="4" w:space="0" w:color="auto"/>
            </w:tcBorders>
          </w:tcPr>
          <w:p w:rsidR="0068640E" w:rsidRDefault="0068640E" w:rsidP="007358AE">
            <w:pPr>
              <w:pStyle w:val="ConsPlusNormal0"/>
              <w:jc w:val="both"/>
            </w:pPr>
          </w:p>
        </w:tc>
        <w:tc>
          <w:tcPr>
            <w:tcW w:w="2037" w:type="dxa"/>
            <w:gridSpan w:val="3"/>
            <w:tcBorders>
              <w:bottom w:val="single" w:sz="4" w:space="0" w:color="auto"/>
            </w:tcBorders>
          </w:tcPr>
          <w:p w:rsidR="0068640E" w:rsidRDefault="0068640E" w:rsidP="007358AE">
            <w:pPr>
              <w:pStyle w:val="ConsPlusNormal0"/>
              <w:jc w:val="both"/>
            </w:pPr>
          </w:p>
        </w:tc>
        <w:tc>
          <w:tcPr>
            <w:tcW w:w="2349" w:type="dxa"/>
            <w:gridSpan w:val="3"/>
            <w:tcBorders>
              <w:bottom w:val="single" w:sz="4" w:space="0" w:color="auto"/>
            </w:tcBorders>
          </w:tcPr>
          <w:p w:rsidR="0068640E" w:rsidRDefault="0068640E" w:rsidP="007358AE">
            <w:pPr>
              <w:pStyle w:val="ConsPlusNormal0"/>
              <w:jc w:val="both"/>
            </w:pPr>
          </w:p>
        </w:tc>
        <w:tc>
          <w:tcPr>
            <w:tcW w:w="1580" w:type="dxa"/>
            <w:gridSpan w:val="2"/>
            <w:tcBorders>
              <w:bottom w:val="single" w:sz="4" w:space="0" w:color="auto"/>
            </w:tcBorders>
          </w:tcPr>
          <w:p w:rsidR="0068640E" w:rsidRDefault="0068640E" w:rsidP="007358AE">
            <w:pPr>
              <w:pStyle w:val="ConsPlusNormal0"/>
              <w:jc w:val="both"/>
            </w:pPr>
          </w:p>
        </w:tc>
        <w:tc>
          <w:tcPr>
            <w:tcW w:w="969" w:type="dxa"/>
            <w:gridSpan w:val="3"/>
            <w:tcBorders>
              <w:bottom w:val="single" w:sz="4" w:space="0" w:color="auto"/>
            </w:tcBorders>
          </w:tcPr>
          <w:p w:rsidR="0068640E" w:rsidRDefault="0068640E" w:rsidP="007358AE">
            <w:pPr>
              <w:pStyle w:val="ConsPlusNormal0"/>
              <w:jc w:val="both"/>
            </w:pPr>
          </w:p>
        </w:tc>
        <w:tc>
          <w:tcPr>
            <w:tcW w:w="1207" w:type="dxa"/>
            <w:gridSpan w:val="2"/>
            <w:tcBorders>
              <w:bottom w:val="single" w:sz="4" w:space="0" w:color="auto"/>
            </w:tcBorders>
          </w:tcPr>
          <w:p w:rsidR="0068640E" w:rsidRDefault="0068640E" w:rsidP="007358AE">
            <w:pPr>
              <w:pStyle w:val="ConsPlusNormal0"/>
              <w:jc w:val="both"/>
            </w:pPr>
          </w:p>
        </w:tc>
        <w:tc>
          <w:tcPr>
            <w:tcW w:w="2229" w:type="dxa"/>
            <w:gridSpan w:val="3"/>
            <w:tcBorders>
              <w:bottom w:val="single" w:sz="4" w:space="0" w:color="auto"/>
            </w:tcBorders>
          </w:tcPr>
          <w:p w:rsidR="0068640E" w:rsidRDefault="0068640E" w:rsidP="007358AE">
            <w:pPr>
              <w:pStyle w:val="ConsPlusNormal0"/>
              <w:jc w:val="both"/>
            </w:pPr>
          </w:p>
        </w:tc>
        <w:tc>
          <w:tcPr>
            <w:tcW w:w="871" w:type="dxa"/>
            <w:gridSpan w:val="2"/>
            <w:tcBorders>
              <w:bottom w:val="single" w:sz="4" w:space="0" w:color="auto"/>
            </w:tcBorders>
          </w:tcPr>
          <w:p w:rsidR="0068640E" w:rsidRDefault="0068640E" w:rsidP="007358AE">
            <w:pPr>
              <w:pStyle w:val="ConsPlusNormal0"/>
              <w:jc w:val="both"/>
            </w:pPr>
          </w:p>
        </w:tc>
        <w:tc>
          <w:tcPr>
            <w:tcW w:w="1728" w:type="dxa"/>
            <w:gridSpan w:val="2"/>
            <w:tcBorders>
              <w:bottom w:val="single" w:sz="4" w:space="0" w:color="auto"/>
            </w:tcBorders>
          </w:tcPr>
          <w:p w:rsidR="0068640E" w:rsidRDefault="0068640E" w:rsidP="007358AE">
            <w:pPr>
              <w:pStyle w:val="ConsPlusNormal0"/>
              <w:jc w:val="both"/>
            </w:pPr>
          </w:p>
        </w:tc>
        <w:tc>
          <w:tcPr>
            <w:tcW w:w="1620" w:type="dxa"/>
            <w:tcBorders>
              <w:bottom w:val="single" w:sz="4" w:space="0" w:color="auto"/>
            </w:tcBorders>
          </w:tcPr>
          <w:p w:rsidR="0068640E" w:rsidRDefault="0068640E" w:rsidP="007358AE">
            <w:pPr>
              <w:pStyle w:val="ConsPlusNormal0"/>
              <w:jc w:val="both"/>
            </w:pPr>
          </w:p>
        </w:tc>
        <w:tc>
          <w:tcPr>
            <w:tcW w:w="1728" w:type="dxa"/>
            <w:tcBorders>
              <w:bottom w:val="single" w:sz="4" w:space="0" w:color="auto"/>
            </w:tcBorders>
          </w:tcPr>
          <w:p w:rsidR="0068640E" w:rsidRDefault="0068640E" w:rsidP="007358AE">
            <w:pPr>
              <w:pStyle w:val="ConsPlusNormal0"/>
              <w:jc w:val="both"/>
            </w:pPr>
          </w:p>
        </w:tc>
        <w:tc>
          <w:tcPr>
            <w:tcW w:w="1445" w:type="dxa"/>
            <w:tcBorders>
              <w:bottom w:val="single" w:sz="4" w:space="0" w:color="auto"/>
            </w:tcBorders>
          </w:tcPr>
          <w:p w:rsidR="0068640E" w:rsidRDefault="0068640E" w:rsidP="007358AE">
            <w:pPr>
              <w:pStyle w:val="ConsPlusNormal0"/>
              <w:jc w:val="both"/>
            </w:pPr>
          </w:p>
        </w:tc>
        <w:tc>
          <w:tcPr>
            <w:tcW w:w="2119" w:type="dxa"/>
            <w:tcBorders>
              <w:bottom w:val="single" w:sz="4" w:space="0" w:color="auto"/>
            </w:tcBorders>
          </w:tcPr>
          <w:p w:rsidR="0068640E" w:rsidRDefault="0068640E" w:rsidP="007358AE">
            <w:pPr>
              <w:pStyle w:val="ConsPlusNormal0"/>
              <w:jc w:val="both"/>
            </w:pPr>
          </w:p>
        </w:tc>
      </w:tr>
      <w:tr w:rsidR="0068640E" w:rsidRPr="00A81F31" w:rsidTr="007358AE">
        <w:trPr>
          <w:gridAfter w:val="5"/>
          <w:wAfter w:w="7571" w:type="dxa"/>
        </w:trPr>
        <w:tc>
          <w:tcPr>
            <w:tcW w:w="629" w:type="dxa"/>
            <w:tcBorders>
              <w:top w:val="single" w:sz="4" w:space="0" w:color="auto"/>
              <w:left w:val="single" w:sz="4" w:space="0" w:color="auto"/>
              <w:right w:val="single" w:sz="4" w:space="0" w:color="auto"/>
            </w:tcBorders>
          </w:tcPr>
          <w:p w:rsidR="0068640E" w:rsidRPr="00A81F31" w:rsidRDefault="0068640E" w:rsidP="007358AE">
            <w:pPr>
              <w:pStyle w:val="ConsPlusNormal0"/>
            </w:pPr>
            <w:r w:rsidRPr="00A81F31">
              <w:t>№ п/п</w:t>
            </w:r>
          </w:p>
        </w:tc>
        <w:tc>
          <w:tcPr>
            <w:tcW w:w="1134" w:type="dxa"/>
            <w:gridSpan w:val="2"/>
            <w:tcBorders>
              <w:top w:val="single" w:sz="4" w:space="0" w:color="auto"/>
              <w:left w:val="single" w:sz="4" w:space="0" w:color="auto"/>
              <w:right w:val="single" w:sz="4" w:space="0" w:color="auto"/>
            </w:tcBorders>
          </w:tcPr>
          <w:p w:rsidR="0068640E" w:rsidRPr="00A81F31" w:rsidRDefault="0068640E" w:rsidP="007358AE">
            <w:pPr>
              <w:pStyle w:val="ConsPlusNormal0"/>
            </w:pPr>
            <w:r w:rsidRPr="00A81F31">
              <w:t>Реестровый №</w:t>
            </w:r>
          </w:p>
        </w:tc>
        <w:tc>
          <w:tcPr>
            <w:tcW w:w="1134" w:type="dxa"/>
            <w:gridSpan w:val="2"/>
            <w:tcBorders>
              <w:top w:val="single" w:sz="4" w:space="0" w:color="auto"/>
              <w:left w:val="single" w:sz="4" w:space="0" w:color="auto"/>
              <w:right w:val="single" w:sz="4" w:space="0" w:color="auto"/>
            </w:tcBorders>
          </w:tcPr>
          <w:p w:rsidR="0068640E" w:rsidRPr="00A81F31" w:rsidRDefault="0068640E" w:rsidP="007358AE">
            <w:pPr>
              <w:pStyle w:val="ConsPlusNormal0"/>
            </w:pPr>
            <w:r w:rsidRPr="00A81F31">
              <w:t>Наиме</w:t>
            </w:r>
          </w:p>
          <w:p w:rsidR="0068640E" w:rsidRPr="00A81F31" w:rsidRDefault="0068640E" w:rsidP="007358AE">
            <w:pPr>
              <w:pStyle w:val="ConsPlusNormal0"/>
            </w:pPr>
            <w:r w:rsidRPr="00A81F31">
              <w:t>нование назначение и краткая характеристика объекта, год в.в.</w:t>
            </w:r>
          </w:p>
        </w:tc>
        <w:tc>
          <w:tcPr>
            <w:tcW w:w="851" w:type="dxa"/>
            <w:tcBorders>
              <w:top w:val="single" w:sz="4" w:space="0" w:color="auto"/>
              <w:left w:val="single" w:sz="4" w:space="0" w:color="auto"/>
              <w:right w:val="single" w:sz="4" w:space="0" w:color="auto"/>
            </w:tcBorders>
          </w:tcPr>
          <w:p w:rsidR="0068640E" w:rsidRPr="00A81F31" w:rsidRDefault="0068640E" w:rsidP="007358AE">
            <w:pPr>
              <w:pStyle w:val="ConsPlusNormal0"/>
            </w:pPr>
            <w:r w:rsidRPr="00A81F31">
              <w:t>Местонахождение</w:t>
            </w:r>
          </w:p>
        </w:tc>
        <w:tc>
          <w:tcPr>
            <w:tcW w:w="1276" w:type="dxa"/>
            <w:gridSpan w:val="2"/>
            <w:tcBorders>
              <w:top w:val="single" w:sz="4" w:space="0" w:color="auto"/>
              <w:left w:val="single" w:sz="4" w:space="0" w:color="auto"/>
              <w:right w:val="single" w:sz="4" w:space="0" w:color="auto"/>
            </w:tcBorders>
          </w:tcPr>
          <w:p w:rsidR="0068640E" w:rsidRPr="00A81F31" w:rsidRDefault="0068640E" w:rsidP="007358AE">
            <w:pPr>
              <w:pStyle w:val="ConsPlusNormal0"/>
            </w:pPr>
            <w:r w:rsidRPr="00A81F31">
              <w:t>Основание принятия объекта в казну дата/номер</w:t>
            </w:r>
          </w:p>
        </w:tc>
        <w:tc>
          <w:tcPr>
            <w:tcW w:w="4536" w:type="dxa"/>
            <w:gridSpan w:val="6"/>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Технические характеристики</w:t>
            </w:r>
          </w:p>
        </w:tc>
        <w:tc>
          <w:tcPr>
            <w:tcW w:w="2126" w:type="dxa"/>
            <w:gridSpan w:val="4"/>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По данным реестрового учета</w:t>
            </w:r>
          </w:p>
        </w:tc>
        <w:tc>
          <w:tcPr>
            <w:tcW w:w="1984" w:type="dxa"/>
            <w:gridSpan w:val="3"/>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Фактическое наличие</w:t>
            </w:r>
          </w:p>
        </w:tc>
        <w:tc>
          <w:tcPr>
            <w:tcW w:w="1418"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Результат инвентаризации</w:t>
            </w:r>
          </w:p>
        </w:tc>
      </w:tr>
      <w:tr w:rsidR="0068640E" w:rsidRPr="00A81F31" w:rsidTr="007358AE">
        <w:trPr>
          <w:gridAfter w:val="5"/>
          <w:wAfter w:w="7571" w:type="dxa"/>
        </w:trPr>
        <w:tc>
          <w:tcPr>
            <w:tcW w:w="629" w:type="dxa"/>
            <w:tcBorders>
              <w:left w:val="single" w:sz="4" w:space="0" w:color="auto"/>
              <w:bottom w:val="single" w:sz="4" w:space="0" w:color="auto"/>
              <w:right w:val="single" w:sz="4" w:space="0" w:color="auto"/>
            </w:tcBorders>
          </w:tcPr>
          <w:p w:rsidR="0068640E" w:rsidRPr="00A81F31" w:rsidRDefault="0068640E" w:rsidP="007358AE">
            <w:pPr>
              <w:pStyle w:val="ConsPlusNormal0"/>
            </w:pPr>
          </w:p>
        </w:tc>
        <w:tc>
          <w:tcPr>
            <w:tcW w:w="1134" w:type="dxa"/>
            <w:gridSpan w:val="2"/>
            <w:tcBorders>
              <w:left w:val="single" w:sz="4" w:space="0" w:color="auto"/>
              <w:bottom w:val="single" w:sz="4" w:space="0" w:color="auto"/>
              <w:right w:val="single" w:sz="4" w:space="0" w:color="auto"/>
            </w:tcBorders>
          </w:tcPr>
          <w:p w:rsidR="0068640E" w:rsidRPr="00A81F31" w:rsidRDefault="0068640E" w:rsidP="007358AE">
            <w:pPr>
              <w:pStyle w:val="ConsPlusNormal0"/>
            </w:pPr>
          </w:p>
        </w:tc>
        <w:tc>
          <w:tcPr>
            <w:tcW w:w="1134" w:type="dxa"/>
            <w:gridSpan w:val="2"/>
            <w:tcBorders>
              <w:left w:val="single" w:sz="4" w:space="0" w:color="auto"/>
              <w:bottom w:val="single" w:sz="4" w:space="0" w:color="auto"/>
              <w:right w:val="single" w:sz="4" w:space="0" w:color="auto"/>
            </w:tcBorders>
          </w:tcPr>
          <w:p w:rsidR="0068640E" w:rsidRPr="00A81F31" w:rsidRDefault="0068640E" w:rsidP="007358AE">
            <w:pPr>
              <w:pStyle w:val="ConsPlusNormal0"/>
            </w:pPr>
          </w:p>
        </w:tc>
        <w:tc>
          <w:tcPr>
            <w:tcW w:w="851" w:type="dxa"/>
            <w:tcBorders>
              <w:left w:val="single" w:sz="4" w:space="0" w:color="auto"/>
              <w:bottom w:val="single" w:sz="4" w:space="0" w:color="auto"/>
              <w:right w:val="single" w:sz="4" w:space="0" w:color="auto"/>
            </w:tcBorders>
          </w:tcPr>
          <w:p w:rsidR="0068640E" w:rsidRPr="00A81F31" w:rsidRDefault="0068640E" w:rsidP="007358AE">
            <w:pPr>
              <w:pStyle w:val="ConsPlusNormal0"/>
            </w:pPr>
          </w:p>
        </w:tc>
        <w:tc>
          <w:tcPr>
            <w:tcW w:w="1276" w:type="dxa"/>
            <w:gridSpan w:val="2"/>
            <w:tcBorders>
              <w:left w:val="single" w:sz="4" w:space="0" w:color="auto"/>
              <w:bottom w:val="single" w:sz="4" w:space="0" w:color="auto"/>
              <w:right w:val="single" w:sz="4" w:space="0" w:color="auto"/>
            </w:tcBorders>
          </w:tcPr>
          <w:p w:rsidR="0068640E" w:rsidRPr="00A81F31" w:rsidRDefault="0068640E" w:rsidP="007358AE">
            <w:pPr>
              <w:pStyle w:val="ConsPlusNormal0"/>
            </w:pPr>
          </w:p>
        </w:tc>
        <w:tc>
          <w:tcPr>
            <w:tcW w:w="850"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марка</w:t>
            </w:r>
          </w:p>
        </w:tc>
        <w:tc>
          <w:tcPr>
            <w:tcW w:w="1418"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год выпуска</w:t>
            </w:r>
          </w:p>
        </w:tc>
        <w:tc>
          <w:tcPr>
            <w:tcW w:w="1559"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государственный №</w:t>
            </w:r>
          </w:p>
        </w:tc>
        <w:tc>
          <w:tcPr>
            <w:tcW w:w="709"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иные</w:t>
            </w:r>
          </w:p>
        </w:tc>
        <w:tc>
          <w:tcPr>
            <w:tcW w:w="1134"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вид пользования</w:t>
            </w:r>
          </w:p>
        </w:tc>
        <w:tc>
          <w:tcPr>
            <w:tcW w:w="992"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балансовая стоим, руб.</w:t>
            </w:r>
          </w:p>
        </w:tc>
        <w:tc>
          <w:tcPr>
            <w:tcW w:w="992" w:type="dxa"/>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вид пользования</w:t>
            </w:r>
          </w:p>
        </w:tc>
        <w:tc>
          <w:tcPr>
            <w:tcW w:w="992"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r w:rsidRPr="00A81F31">
              <w:t xml:space="preserve">состояние объекта, крайне неуд., неуд., уд, </w:t>
            </w:r>
            <w:r w:rsidRPr="00A81F31">
              <w:lastRenderedPageBreak/>
              <w:t>хор., отл.</w:t>
            </w:r>
          </w:p>
        </w:tc>
        <w:tc>
          <w:tcPr>
            <w:tcW w:w="1418" w:type="dxa"/>
            <w:gridSpan w:val="2"/>
            <w:tcBorders>
              <w:top w:val="single" w:sz="4" w:space="0" w:color="auto"/>
              <w:left w:val="single" w:sz="4" w:space="0" w:color="auto"/>
              <w:bottom w:val="single" w:sz="4" w:space="0" w:color="auto"/>
              <w:right w:val="single" w:sz="4" w:space="0" w:color="auto"/>
            </w:tcBorders>
          </w:tcPr>
          <w:p w:rsidR="0068640E" w:rsidRPr="00A81F31" w:rsidRDefault="0068640E" w:rsidP="007358AE">
            <w:pPr>
              <w:pStyle w:val="ConsPlusNormal0"/>
            </w:pPr>
          </w:p>
        </w:tc>
      </w:tr>
    </w:tbl>
    <w:p w:rsidR="0068640E" w:rsidRPr="00A81F31" w:rsidRDefault="0068640E" w:rsidP="0068640E">
      <w:pPr>
        <w:pStyle w:val="ConsPlusNormal0"/>
        <w:ind w:firstLine="540"/>
        <w:jc w:val="both"/>
      </w:pPr>
      <w:r w:rsidRPr="00A81F31">
        <w:lastRenderedPageBreak/>
        <w:t>Председатель комиссии _________________ ______________________</w:t>
      </w:r>
    </w:p>
    <w:p w:rsidR="0068640E" w:rsidRPr="00A81F31" w:rsidRDefault="0068640E" w:rsidP="0068640E">
      <w:pPr>
        <w:pStyle w:val="ConsPlusNormal0"/>
        <w:ind w:firstLine="540"/>
        <w:jc w:val="both"/>
      </w:pPr>
      <w:r w:rsidRPr="00A81F31">
        <w:t>(подпись) (расшифровка подписи)</w:t>
      </w:r>
    </w:p>
    <w:p w:rsidR="0068640E" w:rsidRPr="00A81F31" w:rsidRDefault="0068640E" w:rsidP="0068640E">
      <w:pPr>
        <w:pStyle w:val="ConsPlusNormal0"/>
        <w:ind w:firstLine="540"/>
        <w:jc w:val="both"/>
      </w:pPr>
      <w:r w:rsidRPr="00A81F31">
        <w:t>Члены комиссии _________________ ______________________</w:t>
      </w:r>
    </w:p>
    <w:p w:rsidR="0068640E" w:rsidRPr="00A81F31" w:rsidRDefault="0068640E" w:rsidP="0068640E">
      <w:pPr>
        <w:pStyle w:val="ConsPlusNormal0"/>
        <w:ind w:firstLine="540"/>
        <w:jc w:val="both"/>
      </w:pPr>
      <w:r w:rsidRPr="00A81F31">
        <w:t>(подпись) (расшифровка подписи)</w:t>
      </w:r>
    </w:p>
    <w:p w:rsidR="0068640E" w:rsidRPr="00A81F31" w:rsidRDefault="0068640E" w:rsidP="0068640E">
      <w:pPr>
        <w:pStyle w:val="ConsPlusNormal0"/>
        <w:ind w:firstLine="540"/>
        <w:jc w:val="both"/>
      </w:pPr>
      <w:r w:rsidRPr="00A81F31">
        <w:t>_________________ _______________________</w:t>
      </w:r>
    </w:p>
    <w:p w:rsidR="0068640E" w:rsidRDefault="0068640E" w:rsidP="0068640E">
      <w:pPr>
        <w:pStyle w:val="ConsPlusNormal0"/>
        <w:ind w:firstLine="540"/>
        <w:jc w:val="both"/>
        <w:sectPr w:rsidR="0068640E" w:rsidSect="00A81F31">
          <w:pgSz w:w="16838" w:h="11906" w:orient="landscape"/>
          <w:pgMar w:top="851" w:right="851" w:bottom="142" w:left="1418" w:header="709" w:footer="709" w:gutter="0"/>
          <w:cols w:space="708"/>
          <w:docGrid w:linePitch="360"/>
        </w:sectPr>
      </w:pPr>
    </w:p>
    <w:p w:rsidR="0068640E" w:rsidRDefault="0068640E" w:rsidP="0068640E">
      <w:pPr>
        <w:pStyle w:val="ConsPlusNormal0"/>
        <w:ind w:firstLine="540"/>
        <w:jc w:val="right"/>
      </w:pPr>
      <w:r>
        <w:lastRenderedPageBreak/>
        <w:t>Приложение № 5</w:t>
      </w:r>
    </w:p>
    <w:p w:rsidR="0068640E" w:rsidRDefault="0068640E" w:rsidP="0068640E">
      <w:pPr>
        <w:pStyle w:val="ConsPlusNormal0"/>
        <w:jc w:val="right"/>
        <w:rPr>
          <w:color w:val="000000"/>
        </w:rPr>
      </w:pPr>
      <w:r>
        <w:rPr>
          <w:color w:val="000000"/>
        </w:rPr>
        <w:t>к постановлению администрации</w:t>
      </w:r>
    </w:p>
    <w:p w:rsidR="0068640E" w:rsidRDefault="0068640E" w:rsidP="0068640E">
      <w:pPr>
        <w:pStyle w:val="ConsPlusNormal0"/>
        <w:jc w:val="right"/>
      </w:pPr>
      <w:r>
        <w:t>Русско-Тювеевского сельского поселения</w:t>
      </w:r>
    </w:p>
    <w:p w:rsidR="0068640E" w:rsidRDefault="0068640E" w:rsidP="0068640E">
      <w:pPr>
        <w:pStyle w:val="ConsPlusNormal0"/>
        <w:jc w:val="right"/>
      </w:pPr>
      <w:r>
        <w:t xml:space="preserve"> Темниковского муниципального района </w:t>
      </w:r>
    </w:p>
    <w:p w:rsidR="0068640E" w:rsidRDefault="0068640E" w:rsidP="0068640E">
      <w:pPr>
        <w:pStyle w:val="ConsPlusNormal0"/>
        <w:jc w:val="right"/>
        <w:rPr>
          <w:color w:val="000000"/>
        </w:rPr>
      </w:pPr>
      <w:r>
        <w:t xml:space="preserve">Республики Мордовия </w:t>
      </w:r>
    </w:p>
    <w:p w:rsidR="0068640E" w:rsidRDefault="0068640E" w:rsidP="0068640E">
      <w:pPr>
        <w:pStyle w:val="ConsPlusNormal0"/>
        <w:jc w:val="right"/>
        <w:rPr>
          <w:color w:val="000000"/>
        </w:rPr>
      </w:pPr>
      <w:r>
        <w:rPr>
          <w:color w:val="000000"/>
        </w:rPr>
        <w:t>от «11» ноября 2024  года № 92</w:t>
      </w:r>
    </w:p>
    <w:p w:rsidR="0068640E" w:rsidRDefault="0068640E" w:rsidP="0068640E">
      <w:pPr>
        <w:pStyle w:val="ConsPlusNormal0"/>
        <w:jc w:val="right"/>
        <w:rPr>
          <w:color w:val="000000"/>
        </w:rPr>
      </w:pPr>
    </w:p>
    <w:p w:rsidR="0068640E" w:rsidRDefault="0068640E" w:rsidP="0068640E">
      <w:pPr>
        <w:pStyle w:val="ConsPlusNormal0"/>
        <w:jc w:val="center"/>
      </w:pPr>
    </w:p>
    <w:p w:rsidR="0068640E" w:rsidRDefault="0068640E" w:rsidP="0068640E">
      <w:pPr>
        <w:pStyle w:val="ConsPlusNormal0"/>
        <w:jc w:val="center"/>
      </w:pPr>
    </w:p>
    <w:p w:rsidR="0068640E" w:rsidRDefault="0068640E" w:rsidP="0068640E">
      <w:pPr>
        <w:pStyle w:val="ConsPlusNormal0"/>
        <w:jc w:val="center"/>
      </w:pPr>
      <w:r>
        <w:t>Акт инвентаризации</w:t>
      </w:r>
    </w:p>
    <w:p w:rsidR="0068640E" w:rsidRDefault="0068640E" w:rsidP="0068640E">
      <w:pPr>
        <w:pStyle w:val="ConsPlusNormal0"/>
        <w:jc w:val="center"/>
      </w:pPr>
      <w:r>
        <w:t>имущества Русско-Тювеевского сельского поселения Темниковского муниципального района Республики Мордовия</w:t>
      </w:r>
    </w:p>
    <w:p w:rsidR="0068640E" w:rsidRDefault="0068640E" w:rsidP="0068640E">
      <w:pPr>
        <w:pStyle w:val="ConsPlusNormal0"/>
        <w:jc w:val="both"/>
      </w:pPr>
    </w:p>
    <w:p w:rsidR="0068640E" w:rsidRDefault="0068640E" w:rsidP="0068640E">
      <w:pPr>
        <w:pStyle w:val="ConsPlusNormal0"/>
        <w:ind w:firstLine="708"/>
        <w:jc w:val="both"/>
      </w:pPr>
      <w:r>
        <w:t xml:space="preserve">Настоящий акт составлен о том, что Комиссией по проведению инвентаризации имущества казны ______________ сельского поселения Темниковского муниципального района Республики Мордовия, созданной в соответствии с </w:t>
      </w:r>
    </w:p>
    <w:p w:rsidR="0068640E" w:rsidRDefault="0068640E" w:rsidP="0068640E">
      <w:pPr>
        <w:pStyle w:val="ConsPlusNormal0"/>
        <w:ind w:firstLine="540"/>
        <w:jc w:val="both"/>
      </w:pPr>
      <w:r>
        <w:t>________________________________________________________________</w:t>
      </w:r>
    </w:p>
    <w:p w:rsidR="0068640E" w:rsidRDefault="0068640E" w:rsidP="0068640E">
      <w:pPr>
        <w:pStyle w:val="ConsPlusNormal0"/>
        <w:ind w:firstLine="540"/>
        <w:jc w:val="both"/>
      </w:pPr>
      <w:r>
        <w:t>(наименование правового акта, номер и дата)</w:t>
      </w:r>
    </w:p>
    <w:p w:rsidR="0068640E" w:rsidRDefault="0068640E" w:rsidP="0068640E">
      <w:pPr>
        <w:pStyle w:val="ConsPlusNormal0"/>
        <w:jc w:val="both"/>
      </w:pPr>
    </w:p>
    <w:p w:rsidR="0068640E" w:rsidRDefault="0068640E" w:rsidP="0068640E">
      <w:pPr>
        <w:pStyle w:val="ConsPlusNormal0"/>
        <w:jc w:val="both"/>
      </w:pPr>
      <w:r>
        <w:t>проведена инвентаризация имущества казны ___________ сельского поселения Темниковского муниципального района Республики Мордовия по состоянию на ________________.</w:t>
      </w:r>
    </w:p>
    <w:p w:rsidR="0068640E" w:rsidRDefault="0068640E" w:rsidP="0068640E">
      <w:pPr>
        <w:pStyle w:val="ConsPlusNormal0"/>
        <w:ind w:firstLine="708"/>
        <w:jc w:val="both"/>
      </w:pPr>
      <w:r>
        <w:t>Инвентаризационные описи, прилагаемые к настоящему акту, подготовлены в соответствии с Положением о порядке проведения инвентаризации муниципального имущества ___________ сельского поселения Темниковского муниципального района Республики Мордовия утвержденным постановлением администрации _________ сельского поселения Темниковского муниципального района Республики Мордовия от                 «___» _______ 20 __ г.</w:t>
      </w:r>
    </w:p>
    <w:p w:rsidR="0068640E" w:rsidRDefault="0068640E" w:rsidP="0068640E">
      <w:pPr>
        <w:pStyle w:val="ConsPlusNormal0"/>
        <w:ind w:firstLine="708"/>
        <w:jc w:val="both"/>
      </w:pPr>
      <w:r>
        <w:t>Инвентаризация проведена в период с _____________ по ______________.</w:t>
      </w:r>
    </w:p>
    <w:p w:rsidR="0068640E" w:rsidRDefault="0068640E" w:rsidP="0068640E">
      <w:pPr>
        <w:pStyle w:val="ConsPlusNormal0"/>
        <w:ind w:firstLine="708"/>
        <w:jc w:val="both"/>
      </w:pPr>
      <w:r>
        <w:t>По итогам проведенной инвентаризации комиссией установлено следующее:</w:t>
      </w:r>
    </w:p>
    <w:p w:rsidR="0068640E" w:rsidRDefault="0068640E" w:rsidP="0068640E">
      <w:pPr>
        <w:pStyle w:val="ConsPlusNormal0"/>
        <w:ind w:firstLine="708"/>
        <w:jc w:val="both"/>
      </w:pPr>
      <w:r>
        <w:t>_______________________________________________________________</w:t>
      </w:r>
    </w:p>
    <w:p w:rsidR="0068640E" w:rsidRDefault="0068640E" w:rsidP="0068640E">
      <w:pPr>
        <w:pStyle w:val="ConsPlusNormal0"/>
        <w:ind w:firstLine="709"/>
        <w:jc w:val="both"/>
      </w:pPr>
      <w:r>
        <w:t>_______________________________________________________________</w:t>
      </w:r>
    </w:p>
    <w:p w:rsidR="0068640E" w:rsidRDefault="0068640E" w:rsidP="0068640E">
      <w:pPr>
        <w:pStyle w:val="ConsPlusNormal0"/>
        <w:ind w:firstLine="709"/>
        <w:jc w:val="both"/>
      </w:pPr>
      <w:r>
        <w:t>_______________________________________________________________</w:t>
      </w:r>
    </w:p>
    <w:p w:rsidR="0068640E" w:rsidRDefault="0068640E" w:rsidP="0068640E">
      <w:pPr>
        <w:pStyle w:val="ConsPlusNormal0"/>
        <w:ind w:firstLine="709"/>
        <w:jc w:val="both"/>
      </w:pPr>
      <w:r>
        <w:t>Приложение: на _______ л.</w:t>
      </w:r>
    </w:p>
    <w:p w:rsidR="0068640E" w:rsidRDefault="0068640E" w:rsidP="0068640E">
      <w:pPr>
        <w:pStyle w:val="ConsPlusNormal0"/>
        <w:ind w:firstLine="709"/>
        <w:jc w:val="both"/>
      </w:pPr>
      <w:r>
        <w:t>Председатель комиссии _________________ _____________________</w:t>
      </w:r>
    </w:p>
    <w:p w:rsidR="0068640E" w:rsidRDefault="0068640E" w:rsidP="0068640E">
      <w:pPr>
        <w:pStyle w:val="ConsPlusNormal0"/>
        <w:ind w:firstLine="709"/>
        <w:jc w:val="both"/>
      </w:pPr>
      <w:r>
        <w:t>(подпись)   (расшифровка подписи)</w:t>
      </w:r>
    </w:p>
    <w:p w:rsidR="0068640E" w:rsidRDefault="0068640E" w:rsidP="0068640E">
      <w:pPr>
        <w:pStyle w:val="ConsPlusNormal0"/>
        <w:ind w:firstLine="709"/>
        <w:jc w:val="both"/>
      </w:pPr>
      <w:r>
        <w:t>Члены комиссии _________________ _____________________</w:t>
      </w:r>
    </w:p>
    <w:p w:rsidR="0068640E" w:rsidRDefault="0068640E" w:rsidP="0068640E">
      <w:pPr>
        <w:pStyle w:val="ConsPlusNormal0"/>
        <w:ind w:firstLine="709"/>
        <w:jc w:val="both"/>
      </w:pPr>
      <w:r>
        <w:t>(подпись)   (расшифровка подписи)</w:t>
      </w:r>
    </w:p>
    <w:p w:rsidR="0068640E" w:rsidRDefault="0068640E" w:rsidP="0068640E">
      <w:pPr>
        <w:pStyle w:val="ConsPlusNormal0"/>
        <w:ind w:firstLine="709"/>
        <w:jc w:val="both"/>
      </w:pPr>
      <w:r>
        <w:t>_________________ _____________________</w:t>
      </w:r>
    </w:p>
    <w:p w:rsidR="0068640E" w:rsidRDefault="0068640E" w:rsidP="0068640E">
      <w:pPr>
        <w:pStyle w:val="ConsPlusNormal0"/>
        <w:ind w:firstLine="709"/>
        <w:jc w:val="both"/>
      </w:pPr>
      <w:r>
        <w:t>(подпись)   (расшифровка подписи)</w:t>
      </w:r>
    </w:p>
    <w:p w:rsidR="0068640E" w:rsidRDefault="0068640E" w:rsidP="0068640E">
      <w:pPr>
        <w:pStyle w:val="ConsPlusNormal0"/>
        <w:ind w:firstLine="540"/>
        <w:jc w:val="both"/>
      </w:pPr>
      <w:r>
        <w:t>_________________ _____________________</w:t>
      </w:r>
    </w:p>
    <w:p w:rsidR="0068640E" w:rsidRDefault="0068640E" w:rsidP="0068640E">
      <w:pPr>
        <w:pStyle w:val="ConsPlusNormal0"/>
        <w:ind w:firstLine="540"/>
        <w:jc w:val="both"/>
      </w:pPr>
      <w:r>
        <w:t>(подпись)   (расшифровка подписи)</w:t>
      </w:r>
    </w:p>
    <w:p w:rsidR="0068640E" w:rsidRDefault="0068640E" w:rsidP="0068640E">
      <w:pPr>
        <w:pStyle w:val="ConsPlusNormal0"/>
        <w:ind w:firstLine="709"/>
        <w:jc w:val="right"/>
      </w:pPr>
      <w:bookmarkStart w:id="0" w:name="_GoBack"/>
      <w:bookmarkEnd w:id="0"/>
    </w:p>
    <w:p w:rsidR="00BC3AC2" w:rsidRDefault="00BC3AC2" w:rsidP="00BE4DDE">
      <w:pPr>
        <w:spacing w:after="0" w:line="240" w:lineRule="auto"/>
        <w:outlineLvl w:val="0"/>
        <w:rPr>
          <w:rFonts w:ascii="Times New Roman" w:hAnsi="Times New Roman"/>
          <w:i/>
        </w:rPr>
      </w:pPr>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D841C7">
        <w:rPr>
          <w:rFonts w:ascii="Times New Roman" w:hAnsi="Times New Roman"/>
          <w:i/>
        </w:rPr>
        <w:t>3</w:t>
      </w:r>
      <w:r w:rsidR="0068640E">
        <w:rPr>
          <w:rFonts w:ascii="Times New Roman" w:hAnsi="Times New Roman"/>
          <w:i/>
        </w:rPr>
        <w:t>9</w:t>
      </w:r>
      <w:r w:rsidR="00C4364A" w:rsidRPr="00A07CA9">
        <w:rPr>
          <w:rFonts w:ascii="Times New Roman" w:hAnsi="Times New Roman"/>
          <w:i/>
        </w:rPr>
        <w:t xml:space="preserve"> </w:t>
      </w:r>
      <w:r w:rsidRPr="00A07CA9">
        <w:rPr>
          <w:rFonts w:ascii="Times New Roman" w:hAnsi="Times New Roman"/>
          <w:i/>
        </w:rPr>
        <w:t xml:space="preserve">от </w:t>
      </w:r>
      <w:r w:rsidR="00D757B6">
        <w:rPr>
          <w:rFonts w:ascii="Times New Roman" w:hAnsi="Times New Roman"/>
          <w:i/>
        </w:rPr>
        <w:t>11</w:t>
      </w:r>
      <w:r w:rsidRPr="00A07CA9">
        <w:rPr>
          <w:rFonts w:ascii="Times New Roman" w:hAnsi="Times New Roman"/>
          <w:i/>
        </w:rPr>
        <w:t>.</w:t>
      </w:r>
      <w:r w:rsidR="00A07CA9">
        <w:rPr>
          <w:rFonts w:ascii="Times New Roman" w:hAnsi="Times New Roman"/>
          <w:i/>
        </w:rPr>
        <w:t>1</w:t>
      </w:r>
      <w:r w:rsidR="00BE4DDE">
        <w:rPr>
          <w:rFonts w:ascii="Times New Roman" w:hAnsi="Times New Roman"/>
          <w:i/>
        </w:rPr>
        <w:t>1</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B13" w:rsidRDefault="00AB5B13">
      <w:pPr>
        <w:spacing w:line="240" w:lineRule="auto"/>
      </w:pPr>
      <w:r>
        <w:separator/>
      </w:r>
    </w:p>
  </w:endnote>
  <w:endnote w:type="continuationSeparator" w:id="1">
    <w:p w:rsidR="00AB5B13" w:rsidRDefault="00AB5B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B13" w:rsidRDefault="00AB5B13">
      <w:pPr>
        <w:spacing w:after="0"/>
      </w:pPr>
      <w:r>
        <w:separator/>
      </w:r>
    </w:p>
  </w:footnote>
  <w:footnote w:type="continuationSeparator" w:id="1">
    <w:p w:rsidR="00AB5B13" w:rsidRDefault="00AB5B1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6">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6"/>
  </w:num>
  <w:num w:numId="2">
    <w:abstractNumId w:val="0"/>
  </w:num>
  <w:num w:numId="3">
    <w:abstractNumId w:val="5"/>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B5B13"/>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2689</Words>
  <Characters>15328</Characters>
  <Application>Microsoft Office Word</Application>
  <DocSecurity>0</DocSecurity>
  <Lines>127</Lines>
  <Paragraphs>35</Paragraphs>
  <ScaleCrop>false</ScaleCrop>
  <Company>Администрация Дубенского муниципального района</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2024-11-19T07:53:00Z</dcterms:created>
  <dcterms:modified xsi:type="dcterms:W3CDTF">2024-11-19T07:55:00Z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